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9BAA" w14:textId="0B9E9CAA" w:rsidR="00CD53CB" w:rsidRPr="00761AAC" w:rsidRDefault="00761AAC" w:rsidP="00CF6FBC">
      <w:pPr>
        <w:pBdr>
          <w:top w:val="nil"/>
          <w:left w:val="nil"/>
          <w:bottom w:val="nil"/>
          <w:right w:val="nil"/>
          <w:between w:val="nil"/>
        </w:pBdr>
        <w:jc w:val="center"/>
        <w:rPr>
          <w:iCs/>
          <w:color w:val="000000"/>
          <w:sz w:val="48"/>
          <w:szCs w:val="48"/>
        </w:rPr>
      </w:pPr>
      <w:proofErr w:type="spellStart"/>
      <w:r>
        <w:rPr>
          <w:iCs/>
          <w:color w:val="000000"/>
          <w:sz w:val="48"/>
          <w:szCs w:val="48"/>
        </w:rPr>
        <w:t>A</w:t>
      </w:r>
      <w:r w:rsidRPr="00761AAC">
        <w:rPr>
          <w:iCs/>
          <w:color w:val="000000"/>
          <w:sz w:val="48"/>
          <w:szCs w:val="48"/>
        </w:rPr>
        <w:t>nalisis</w:t>
      </w:r>
      <w:proofErr w:type="spellEnd"/>
      <w:r w:rsidRPr="00761AAC">
        <w:rPr>
          <w:iCs/>
          <w:color w:val="000000"/>
          <w:sz w:val="48"/>
          <w:szCs w:val="48"/>
        </w:rPr>
        <w:t xml:space="preserve"> </w:t>
      </w:r>
      <w:proofErr w:type="spellStart"/>
      <w:r>
        <w:rPr>
          <w:iCs/>
          <w:color w:val="000000"/>
          <w:sz w:val="48"/>
          <w:szCs w:val="48"/>
        </w:rPr>
        <w:t>K</w:t>
      </w:r>
      <w:r w:rsidRPr="00761AAC">
        <w:rPr>
          <w:iCs/>
          <w:color w:val="000000"/>
          <w:sz w:val="48"/>
          <w:szCs w:val="48"/>
        </w:rPr>
        <w:t>emampuan</w:t>
      </w:r>
      <w:proofErr w:type="spellEnd"/>
      <w:r w:rsidRPr="00761AAC">
        <w:rPr>
          <w:iCs/>
          <w:color w:val="000000"/>
          <w:sz w:val="48"/>
          <w:szCs w:val="48"/>
        </w:rPr>
        <w:t xml:space="preserve"> </w:t>
      </w:r>
      <w:r>
        <w:rPr>
          <w:iCs/>
          <w:color w:val="000000"/>
          <w:sz w:val="48"/>
          <w:szCs w:val="48"/>
        </w:rPr>
        <w:t>P</w:t>
      </w:r>
      <w:r w:rsidRPr="00761AAC">
        <w:rPr>
          <w:iCs/>
          <w:color w:val="000000"/>
          <w:sz w:val="48"/>
          <w:szCs w:val="48"/>
        </w:rPr>
        <w:t xml:space="preserve">endinginan </w:t>
      </w:r>
      <w:r w:rsidRPr="00F51AC1">
        <w:rPr>
          <w:i/>
          <w:color w:val="000000"/>
          <w:sz w:val="48"/>
          <w:szCs w:val="48"/>
        </w:rPr>
        <w:t>Water Cooling Tank</w:t>
      </w:r>
      <w:r w:rsidRPr="00761AAC">
        <w:rPr>
          <w:iCs/>
          <w:color w:val="000000"/>
          <w:sz w:val="48"/>
          <w:szCs w:val="48"/>
        </w:rPr>
        <w:t xml:space="preserve"> </w:t>
      </w:r>
      <w:r w:rsidRPr="00F51AC1">
        <w:rPr>
          <w:iCs/>
          <w:color w:val="000000"/>
          <w:sz w:val="48"/>
          <w:szCs w:val="48"/>
        </w:rPr>
        <w:t xml:space="preserve">(WCT) </w:t>
      </w:r>
      <w:proofErr w:type="spellStart"/>
      <w:r>
        <w:rPr>
          <w:iCs/>
          <w:color w:val="000000"/>
          <w:sz w:val="48"/>
          <w:szCs w:val="48"/>
        </w:rPr>
        <w:t>B</w:t>
      </w:r>
      <w:r w:rsidRPr="00761AAC">
        <w:rPr>
          <w:iCs/>
          <w:color w:val="000000"/>
          <w:sz w:val="48"/>
          <w:szCs w:val="48"/>
        </w:rPr>
        <w:t>erdasarkan</w:t>
      </w:r>
      <w:proofErr w:type="spellEnd"/>
      <w:r w:rsidRPr="00761AAC">
        <w:rPr>
          <w:iCs/>
          <w:color w:val="000000"/>
          <w:sz w:val="48"/>
          <w:szCs w:val="48"/>
        </w:rPr>
        <w:t xml:space="preserve"> </w:t>
      </w:r>
      <w:proofErr w:type="spellStart"/>
      <w:r>
        <w:rPr>
          <w:iCs/>
          <w:color w:val="000000"/>
          <w:sz w:val="48"/>
          <w:szCs w:val="48"/>
        </w:rPr>
        <w:t>P</w:t>
      </w:r>
      <w:r w:rsidRPr="00761AAC">
        <w:rPr>
          <w:iCs/>
          <w:color w:val="000000"/>
          <w:sz w:val="48"/>
          <w:szCs w:val="48"/>
        </w:rPr>
        <w:t>erubahan</w:t>
      </w:r>
      <w:proofErr w:type="spellEnd"/>
      <w:r w:rsidRPr="00761AAC">
        <w:rPr>
          <w:iCs/>
          <w:color w:val="000000"/>
          <w:sz w:val="48"/>
          <w:szCs w:val="48"/>
        </w:rPr>
        <w:t xml:space="preserve"> </w:t>
      </w:r>
      <w:r>
        <w:rPr>
          <w:iCs/>
          <w:color w:val="000000"/>
          <w:sz w:val="48"/>
          <w:szCs w:val="48"/>
        </w:rPr>
        <w:t>D</w:t>
      </w:r>
      <w:r w:rsidRPr="00761AAC">
        <w:rPr>
          <w:iCs/>
          <w:color w:val="000000"/>
          <w:sz w:val="48"/>
          <w:szCs w:val="48"/>
        </w:rPr>
        <w:t xml:space="preserve">aya </w:t>
      </w:r>
      <w:r>
        <w:rPr>
          <w:i/>
          <w:color w:val="000000"/>
          <w:sz w:val="48"/>
          <w:szCs w:val="48"/>
        </w:rPr>
        <w:t>H</w:t>
      </w:r>
      <w:r w:rsidRPr="00761AAC">
        <w:rPr>
          <w:i/>
          <w:color w:val="000000"/>
          <w:sz w:val="48"/>
          <w:szCs w:val="48"/>
        </w:rPr>
        <w:t>eater</w:t>
      </w:r>
      <w:r w:rsidRPr="00761AAC">
        <w:rPr>
          <w:iCs/>
          <w:color w:val="000000"/>
          <w:sz w:val="48"/>
          <w:szCs w:val="48"/>
        </w:rPr>
        <w:t xml:space="preserve"> </w:t>
      </w:r>
      <w:r>
        <w:rPr>
          <w:iCs/>
          <w:color w:val="000000"/>
          <w:sz w:val="48"/>
          <w:szCs w:val="48"/>
        </w:rPr>
        <w:t>p</w:t>
      </w:r>
      <w:r w:rsidRPr="00761AAC">
        <w:rPr>
          <w:iCs/>
          <w:color w:val="000000"/>
          <w:sz w:val="48"/>
          <w:szCs w:val="48"/>
        </w:rPr>
        <w:t xml:space="preserve">ada </w:t>
      </w:r>
      <w:proofErr w:type="spellStart"/>
      <w:r>
        <w:rPr>
          <w:iCs/>
          <w:color w:val="000000"/>
          <w:sz w:val="48"/>
          <w:szCs w:val="48"/>
        </w:rPr>
        <w:t>U</w:t>
      </w:r>
      <w:r w:rsidRPr="00761AAC">
        <w:rPr>
          <w:iCs/>
          <w:color w:val="000000"/>
          <w:sz w:val="48"/>
          <w:szCs w:val="48"/>
        </w:rPr>
        <w:t>ntai</w:t>
      </w:r>
      <w:proofErr w:type="spellEnd"/>
      <w:r w:rsidRPr="00761AAC">
        <w:rPr>
          <w:iCs/>
          <w:color w:val="000000"/>
          <w:sz w:val="48"/>
          <w:szCs w:val="48"/>
        </w:rPr>
        <w:t xml:space="preserve"> FASSIP-6</w:t>
      </w:r>
      <w:r>
        <w:rPr>
          <w:iCs/>
          <w:color w:val="000000"/>
          <w:sz w:val="48"/>
          <w:szCs w:val="48"/>
        </w:rPr>
        <w:t>S</w:t>
      </w:r>
    </w:p>
    <w:p w14:paraId="0E338C7F" w14:textId="77777777" w:rsidR="00CD53CB" w:rsidRPr="002C0D51" w:rsidRDefault="00CD53CB">
      <w:pPr>
        <w:pBdr>
          <w:top w:val="nil"/>
          <w:left w:val="nil"/>
          <w:bottom w:val="nil"/>
          <w:right w:val="nil"/>
          <w:between w:val="nil"/>
        </w:pBdr>
        <w:spacing w:before="120" w:after="120"/>
        <w:jc w:val="center"/>
        <w:rPr>
          <w:b/>
          <w:bCs/>
          <w:color w:val="000000"/>
        </w:rPr>
      </w:pPr>
    </w:p>
    <w:p w14:paraId="6AA19F67" w14:textId="7C0E892A" w:rsidR="00CD53CB" w:rsidRDefault="004503C0" w:rsidP="00056C0D">
      <w:pPr>
        <w:jc w:val="center"/>
        <w:rPr>
          <w:b/>
          <w:color w:val="000000"/>
          <w:vertAlign w:val="superscript"/>
        </w:rPr>
      </w:pPr>
      <w:r>
        <w:rPr>
          <w:b/>
          <w:color w:val="000000"/>
        </w:rPr>
        <w:t xml:space="preserve">Rangga </w:t>
      </w:r>
      <w:r w:rsidR="00CF6FBC">
        <w:rPr>
          <w:b/>
          <w:color w:val="000000"/>
        </w:rPr>
        <w:t>Aditya Faturahman</w:t>
      </w:r>
      <w:r w:rsidR="00F309CC">
        <w:rPr>
          <w:b/>
          <w:color w:val="000000"/>
          <w:vertAlign w:val="superscript"/>
        </w:rPr>
        <w:t>1</w:t>
      </w:r>
      <w:r w:rsidR="00F309CC">
        <w:rPr>
          <w:b/>
          <w:color w:val="000000"/>
        </w:rPr>
        <w:t xml:space="preserve">, </w:t>
      </w:r>
      <w:r>
        <w:rPr>
          <w:b/>
          <w:color w:val="000000"/>
        </w:rPr>
        <w:t xml:space="preserve">Roy </w:t>
      </w:r>
      <w:r w:rsidR="00CF6FBC">
        <w:rPr>
          <w:b/>
          <w:color w:val="000000"/>
        </w:rPr>
        <w:t>Waluyo</w:t>
      </w:r>
      <w:r w:rsidR="00A37159">
        <w:rPr>
          <w:b/>
          <w:color w:val="000000"/>
          <w:vertAlign w:val="superscript"/>
        </w:rPr>
        <w:t>1</w:t>
      </w:r>
      <w:r w:rsidR="00F309CC">
        <w:rPr>
          <w:b/>
          <w:color w:val="000000"/>
        </w:rPr>
        <w:t xml:space="preserve">, </w:t>
      </w:r>
      <w:r w:rsidR="00A37159">
        <w:rPr>
          <w:b/>
          <w:color w:val="000000"/>
        </w:rPr>
        <w:t xml:space="preserve">Dwi </w:t>
      </w:r>
      <w:r w:rsidR="00A37159" w:rsidRPr="00A37159">
        <w:rPr>
          <w:b/>
          <w:color w:val="000000"/>
        </w:rPr>
        <w:t>Yuliaji</w:t>
      </w:r>
      <w:r w:rsidR="00761AAC">
        <w:rPr>
          <w:b/>
          <w:color w:val="000000"/>
          <w:vertAlign w:val="superscript"/>
        </w:rPr>
        <w:t>1</w:t>
      </w:r>
      <w:r w:rsidR="00A37159">
        <w:rPr>
          <w:b/>
          <w:color w:val="000000"/>
        </w:rPr>
        <w:t xml:space="preserve">, </w:t>
      </w:r>
      <w:proofErr w:type="spellStart"/>
      <w:r w:rsidRPr="00A37159">
        <w:rPr>
          <w:b/>
          <w:color w:val="000000"/>
        </w:rPr>
        <w:t>Putut</w:t>
      </w:r>
      <w:proofErr w:type="spellEnd"/>
      <w:r>
        <w:rPr>
          <w:b/>
          <w:color w:val="000000"/>
        </w:rPr>
        <w:t xml:space="preserve"> </w:t>
      </w:r>
      <w:r w:rsidR="003F6983">
        <w:rPr>
          <w:b/>
          <w:color w:val="000000"/>
        </w:rPr>
        <w:t xml:space="preserve">Hery Setiawan </w:t>
      </w:r>
      <w:r w:rsidR="00A37159">
        <w:rPr>
          <w:b/>
          <w:color w:val="000000"/>
          <w:vertAlign w:val="superscript"/>
        </w:rPr>
        <w:t>2</w:t>
      </w:r>
      <w:r w:rsidR="00B66F34">
        <w:rPr>
          <w:b/>
          <w:color w:val="000000"/>
        </w:rPr>
        <w:t xml:space="preserve">, </w:t>
      </w:r>
      <w:proofErr w:type="spellStart"/>
      <w:r>
        <w:rPr>
          <w:b/>
          <w:color w:val="000000"/>
        </w:rPr>
        <w:t>Shendy</w:t>
      </w:r>
      <w:proofErr w:type="spellEnd"/>
      <w:r>
        <w:rPr>
          <w:b/>
          <w:color w:val="000000"/>
        </w:rPr>
        <w:t xml:space="preserve"> </w:t>
      </w:r>
      <w:r w:rsidR="00475999">
        <w:rPr>
          <w:b/>
          <w:color w:val="000000"/>
        </w:rPr>
        <w:t>Akbar Maryadi</w:t>
      </w:r>
      <w:r w:rsidR="00475999">
        <w:rPr>
          <w:b/>
          <w:color w:val="000000"/>
          <w:vertAlign w:val="superscript"/>
        </w:rPr>
        <w:t>3</w:t>
      </w:r>
      <w:r w:rsidR="00475999">
        <w:rPr>
          <w:b/>
          <w:color w:val="000000"/>
        </w:rPr>
        <w:t>,</w:t>
      </w:r>
      <w:r w:rsidR="00475999">
        <w:rPr>
          <w:b/>
          <w:color w:val="000000"/>
          <w:vertAlign w:val="superscript"/>
        </w:rPr>
        <w:t xml:space="preserve"> </w:t>
      </w:r>
      <w:r w:rsidR="00056C0D" w:rsidRPr="00056C0D">
        <w:rPr>
          <w:rStyle w:val="fontstyle01"/>
          <w:rFonts w:ascii="Times New Roman" w:hAnsi="Times New Roman"/>
          <w:sz w:val="24"/>
          <w:szCs w:val="24"/>
        </w:rPr>
        <w:t>Muhammad Ahsan</w:t>
      </w:r>
      <w:r w:rsidR="00056C0D">
        <w:rPr>
          <w:rStyle w:val="fontstyle01"/>
          <w:rFonts w:ascii="Times New Roman" w:hAnsi="Times New Roman"/>
          <w:sz w:val="24"/>
          <w:szCs w:val="24"/>
        </w:rPr>
        <w:t xml:space="preserve">, </w:t>
      </w:r>
      <w:r w:rsidR="00056C0D" w:rsidRPr="00056C0D">
        <w:rPr>
          <w:rStyle w:val="fontstyle01"/>
          <w:rFonts w:ascii="Times New Roman" w:hAnsi="Times New Roman"/>
          <w:sz w:val="24"/>
          <w:szCs w:val="24"/>
        </w:rPr>
        <w:t>Fauzan</w:t>
      </w:r>
      <w:r w:rsidR="00056C0D">
        <w:rPr>
          <w:b/>
          <w:color w:val="000000"/>
          <w:vertAlign w:val="superscript"/>
        </w:rPr>
        <w:t>1</w:t>
      </w:r>
      <w:r w:rsidR="00056C0D">
        <w:rPr>
          <w:rStyle w:val="fontstyle01"/>
          <w:rFonts w:ascii="Times New Roman" w:hAnsi="Times New Roman"/>
          <w:sz w:val="24"/>
          <w:szCs w:val="24"/>
        </w:rPr>
        <w:t xml:space="preserve">, </w:t>
      </w:r>
      <w:r w:rsidR="00A37159">
        <w:rPr>
          <w:b/>
          <w:color w:val="000000"/>
        </w:rPr>
        <w:t xml:space="preserve">Mulya </w:t>
      </w:r>
      <w:r w:rsidR="00CF6FBC" w:rsidRPr="00B66F34">
        <w:rPr>
          <w:b/>
          <w:color w:val="000000"/>
        </w:rPr>
        <w:t>Juarsa</w:t>
      </w:r>
      <w:r w:rsidR="00A37159">
        <w:rPr>
          <w:b/>
          <w:color w:val="000000"/>
          <w:vertAlign w:val="superscript"/>
        </w:rPr>
        <w:t>2</w:t>
      </w:r>
    </w:p>
    <w:p w14:paraId="61577F2D" w14:textId="77777777" w:rsidR="00056C0D" w:rsidRDefault="00056C0D" w:rsidP="00056C0D">
      <w:pPr>
        <w:jc w:val="center"/>
        <w:rPr>
          <w:b/>
          <w:color w:val="000000"/>
          <w:vertAlign w:val="superscript"/>
        </w:rPr>
      </w:pPr>
    </w:p>
    <w:p w14:paraId="72543B12" w14:textId="04409071" w:rsidR="00CF6FBC" w:rsidRPr="00761AAC" w:rsidRDefault="00F309CC" w:rsidP="00761AAC">
      <w:pPr>
        <w:pStyle w:val="Title"/>
        <w:spacing w:before="0" w:after="0" w:line="228" w:lineRule="auto"/>
        <w:jc w:val="center"/>
        <w:rPr>
          <w:b w:val="0"/>
          <w:bCs/>
          <w:spacing w:val="-8"/>
          <w:sz w:val="20"/>
          <w:szCs w:val="20"/>
          <w:lang w:val="id-ID"/>
        </w:rPr>
      </w:pPr>
      <w:r w:rsidRPr="00761AAC">
        <w:rPr>
          <w:color w:val="000000"/>
          <w:sz w:val="20"/>
          <w:szCs w:val="20"/>
          <w:vertAlign w:val="superscript"/>
        </w:rPr>
        <w:t>1</w:t>
      </w:r>
      <w:r w:rsidR="00CF6FBC" w:rsidRPr="00761AAC">
        <w:rPr>
          <w:b w:val="0"/>
          <w:bCs/>
          <w:spacing w:val="-8"/>
          <w:sz w:val="20"/>
          <w:szCs w:val="20"/>
          <w:lang w:val="id-ID"/>
        </w:rPr>
        <w:t>Program Studi Teknik Mesin, Fakultas Teknik dan Sains</w:t>
      </w:r>
      <w:r w:rsidR="00CF6FBC" w:rsidRPr="00761AAC">
        <w:rPr>
          <w:bCs/>
          <w:spacing w:val="-8"/>
          <w:sz w:val="20"/>
          <w:szCs w:val="20"/>
          <w:lang w:val="id-ID"/>
        </w:rPr>
        <w:t xml:space="preserve"> </w:t>
      </w:r>
      <w:r w:rsidRPr="00761AAC">
        <w:rPr>
          <w:color w:val="000000"/>
          <w:sz w:val="20"/>
          <w:szCs w:val="20"/>
        </w:rPr>
        <w:br/>
      </w:r>
      <w:r w:rsidR="00CF6FBC" w:rsidRPr="00761AAC">
        <w:rPr>
          <w:b w:val="0"/>
          <w:bCs/>
          <w:spacing w:val="-8"/>
          <w:sz w:val="20"/>
          <w:szCs w:val="20"/>
          <w:lang w:val="id-ID"/>
        </w:rPr>
        <w:t>Universitas Ibn Khaldun Bogor, Jl. K.H. Soleh Iskandar, Kedung Badak, Kota Bogor 16162</w:t>
      </w:r>
    </w:p>
    <w:p w14:paraId="73467FCA" w14:textId="3BF1F66C" w:rsidR="00CF6FBC" w:rsidRPr="00761AAC" w:rsidRDefault="00CF6FBC" w:rsidP="00761AAC">
      <w:pPr>
        <w:pStyle w:val="Title"/>
        <w:spacing w:before="0" w:after="0" w:line="228" w:lineRule="auto"/>
        <w:jc w:val="center"/>
        <w:rPr>
          <w:b w:val="0"/>
          <w:bCs/>
          <w:spacing w:val="-8"/>
          <w:sz w:val="20"/>
          <w:szCs w:val="20"/>
          <w:lang w:val="id-ID"/>
        </w:rPr>
      </w:pPr>
      <w:r w:rsidRPr="00761AAC">
        <w:rPr>
          <w:b w:val="0"/>
          <w:bCs/>
          <w:spacing w:val="-8"/>
          <w:sz w:val="20"/>
          <w:szCs w:val="20"/>
          <w:vertAlign w:val="superscript"/>
          <w:lang w:val="id-ID"/>
        </w:rPr>
        <w:t>2</w:t>
      </w:r>
      <w:r w:rsidRPr="00761AAC">
        <w:rPr>
          <w:b w:val="0"/>
          <w:bCs/>
          <w:spacing w:val="-8"/>
          <w:sz w:val="20"/>
          <w:szCs w:val="20"/>
          <w:lang w:val="id-ID"/>
        </w:rPr>
        <w:t>Kelompok Riset Sistem Termofluida Reaktor Nuklir, Pusat Riset Teknologi Reaktor Nuklir,</w:t>
      </w:r>
    </w:p>
    <w:p w14:paraId="6DA4DE8A" w14:textId="77777777" w:rsidR="00CF6FBC" w:rsidRPr="00761AAC" w:rsidRDefault="00CF6FBC" w:rsidP="00761AAC">
      <w:pPr>
        <w:pStyle w:val="Title"/>
        <w:spacing w:before="0" w:after="0" w:line="228" w:lineRule="auto"/>
        <w:jc w:val="center"/>
        <w:rPr>
          <w:b w:val="0"/>
          <w:bCs/>
          <w:spacing w:val="-8"/>
          <w:sz w:val="20"/>
          <w:szCs w:val="20"/>
          <w:lang w:val="id-ID"/>
        </w:rPr>
      </w:pPr>
      <w:r w:rsidRPr="00761AAC">
        <w:rPr>
          <w:b w:val="0"/>
          <w:bCs/>
          <w:spacing w:val="-8"/>
          <w:sz w:val="20"/>
          <w:szCs w:val="20"/>
          <w:lang w:val="id-ID"/>
        </w:rPr>
        <w:t>Organisasi Riset Tenaga Nuklir, Badan Riset dan Inovasi Nasional (BRIN),</w:t>
      </w:r>
      <w:r w:rsidR="00F309CC" w:rsidRPr="00761AAC">
        <w:rPr>
          <w:color w:val="000000"/>
          <w:sz w:val="20"/>
          <w:szCs w:val="20"/>
        </w:rPr>
        <w:br/>
      </w:r>
      <w:r w:rsidRPr="00761AAC">
        <w:rPr>
          <w:b w:val="0"/>
          <w:bCs/>
          <w:spacing w:val="-8"/>
          <w:sz w:val="20"/>
          <w:szCs w:val="20"/>
          <w:lang w:val="id-ID"/>
        </w:rPr>
        <w:t>Gd.80, KST. B.J. Habibie, Setu, Tangerang Selatan 15314, Banten</w:t>
      </w:r>
    </w:p>
    <w:p w14:paraId="02E02630" w14:textId="0AEF071D" w:rsidR="00A37159" w:rsidRPr="00761AAC" w:rsidRDefault="00A37159" w:rsidP="00761AAC">
      <w:pPr>
        <w:spacing w:after="120"/>
        <w:jc w:val="center"/>
        <w:rPr>
          <w:sz w:val="20"/>
          <w:szCs w:val="20"/>
        </w:rPr>
      </w:pPr>
      <w:proofErr w:type="spellStart"/>
      <w:r w:rsidRPr="00761AAC">
        <w:rPr>
          <w:sz w:val="20"/>
          <w:szCs w:val="20"/>
        </w:rPr>
        <w:t>Departemen</w:t>
      </w:r>
      <w:proofErr w:type="spellEnd"/>
      <w:r w:rsidRPr="00761AAC">
        <w:rPr>
          <w:sz w:val="20"/>
          <w:szCs w:val="20"/>
        </w:rPr>
        <w:t xml:space="preserve"> Teknik </w:t>
      </w:r>
      <w:proofErr w:type="spellStart"/>
      <w:r w:rsidRPr="00761AAC">
        <w:rPr>
          <w:sz w:val="20"/>
          <w:szCs w:val="20"/>
        </w:rPr>
        <w:t>Mesin</w:t>
      </w:r>
      <w:proofErr w:type="spellEnd"/>
      <w:r w:rsidRPr="00761AAC">
        <w:rPr>
          <w:sz w:val="20"/>
          <w:szCs w:val="20"/>
        </w:rPr>
        <w:t xml:space="preserve"> dan Industri, Universitas Gadjah Mada, Yogyakarta, 55281</w:t>
      </w:r>
    </w:p>
    <w:p w14:paraId="15466631" w14:textId="16E76890" w:rsidR="00761AAC" w:rsidRPr="00761AAC" w:rsidRDefault="00761AAC" w:rsidP="00761AAC">
      <w:pPr>
        <w:jc w:val="center"/>
        <w:rPr>
          <w:rFonts w:ascii="Courier New" w:hAnsi="Courier New" w:cs="Courier New"/>
          <w:sz w:val="20"/>
          <w:szCs w:val="20"/>
        </w:rPr>
      </w:pPr>
      <w:r w:rsidRPr="00761AAC">
        <w:rPr>
          <w:rFonts w:ascii="Courier New" w:hAnsi="Courier New" w:cs="Courier New"/>
          <w:sz w:val="20"/>
          <w:szCs w:val="20"/>
        </w:rPr>
        <w:t xml:space="preserve">Email </w:t>
      </w:r>
      <w:proofErr w:type="spellStart"/>
      <w:r w:rsidRPr="00761AAC">
        <w:rPr>
          <w:rFonts w:ascii="Courier New" w:hAnsi="Courier New" w:cs="Courier New"/>
          <w:sz w:val="20"/>
          <w:szCs w:val="20"/>
        </w:rPr>
        <w:t>korespondensi</w:t>
      </w:r>
      <w:proofErr w:type="spellEnd"/>
      <w:r w:rsidRPr="00761AAC">
        <w:rPr>
          <w:rFonts w:ascii="Courier New" w:hAnsi="Courier New" w:cs="Courier New"/>
          <w:sz w:val="20"/>
          <w:szCs w:val="20"/>
        </w:rPr>
        <w:t xml:space="preserve">: mulya.juarsa@brin.go.id </w:t>
      </w:r>
    </w:p>
    <w:p w14:paraId="5DB8BF3F" w14:textId="77777777" w:rsidR="00CD53CB" w:rsidRDefault="00F309CC" w:rsidP="00CF6FBC">
      <w:pPr>
        <w:pBdr>
          <w:top w:val="nil"/>
          <w:left w:val="nil"/>
          <w:bottom w:val="nil"/>
          <w:right w:val="nil"/>
          <w:between w:val="nil"/>
        </w:pBdr>
        <w:spacing w:after="60"/>
        <w:rPr>
          <w:i/>
          <w:color w:val="000000"/>
          <w:sz w:val="20"/>
          <w:szCs w:val="20"/>
        </w:rPr>
      </w:pPr>
      <w:r>
        <w:rPr>
          <w:noProof/>
          <w:lang w:val="id-ID" w:eastAsia="id-ID"/>
        </w:rPr>
        <mc:AlternateContent>
          <mc:Choice Requires="wps">
            <w:drawing>
              <wp:anchor distT="0" distB="0" distL="114300" distR="114300" simplePos="0" relativeHeight="251658240" behindDoc="0" locked="0" layoutInCell="1" hidden="0" allowOverlap="1" wp14:anchorId="3E88812D" wp14:editId="59F42FE2">
                <wp:simplePos x="0" y="0"/>
                <wp:positionH relativeFrom="column">
                  <wp:posOffset>13335</wp:posOffset>
                </wp:positionH>
                <wp:positionV relativeFrom="paragraph">
                  <wp:posOffset>156210</wp:posOffset>
                </wp:positionV>
                <wp:extent cx="6048375" cy="0"/>
                <wp:effectExtent l="0" t="19050" r="2857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9EC13FC"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3MvwEAAH0DAAAOAAAAZHJzL2Uyb0RvYy54bWysU02P2yAQvVfqf0DcGztpdxtZcfaQdHup&#10;2pW6/QETwDEqMIhh4+TfdyC7ST8OlapeMDDMvDdvnld3R+/EwSSyGHo5n7VSmKBQ27Dv5bfH+zdL&#10;KShD0OAwmF6eDMm79etXqyl2ZoEjOm2S4CKBuin2csw5dk1DajQeaIbRBA4OmDxkPqZ9oxNMXN27&#10;ZtG2t82ESceEyhDx7fYclOtafxiMyl+GgUwWrpfMLdc11XVX1ma9gm6fII5WPdOAf2DhwQYGvZTa&#10;QgbxlOwfpbxVCQmHPFPoGxwGq0ztgbuZt79183WEaGovLA7Fi0z0/8qqz4dNeEgswxSpo/iQShfH&#10;IfnyZX7iWMU6XcQyxywUX96275Zv399IoV5izTUxJsofDXpRNr2knMDux7zBEHgkmOZVLDh8oszQ&#10;nPiSUFAD3lvn6mRcEFMvF8ubCgRskMFBZkwfdS/1ztU6hM7qklOyq3XMxiVxAB66/j4vQ2aIX14V&#10;vC3QeH5UQ2cvJHwKumKPBvSHoEU+RTZuYPvKQoa8FM6w2XlT32Ww7u/vmIALzOMqc9ntUJ+q+vWe&#10;Z1yZPvuxmOjnc82+/jXrHwAAAP//AwBQSwMEFAAGAAgAAAAhACXvJebbAAAABwEAAA8AAABkcnMv&#10;ZG93bnJldi54bWxMjk9Lw0AQxe+C32EZwYvYTYuGNs2miCAKemkr2OMmO26C2dmwu2njt3eKBz3N&#10;n/d471duJteLI4bYeVIwn2UgkBpvOrIK3vdPt0sQMWkyuveECr4xwqa6vCh1YfyJtnjcJSs4hGKh&#10;FbQpDYWUsWnR6TjzAxJrnz44nfgMVpqgTxzuernIslw63RE3tHrAxxabr93ouOTV3uRh/zwdaDU2&#10;tR3fXuTHUqnrq+lhDSLhlP7McMZndKiYqfYjmSh6BYs5G3nc5SBYXt2fl/r3IatS/uevfgAAAP//&#10;AwBQSwECLQAUAAYACAAAACEAtoM4kv4AAADhAQAAEwAAAAAAAAAAAAAAAAAAAAAAW0NvbnRlbnRf&#10;VHlwZXNdLnhtbFBLAQItABQABgAIAAAAIQA4/SH/1gAAAJQBAAALAAAAAAAAAAAAAAAAAC8BAABf&#10;cmVscy8ucmVsc1BLAQItABQABgAIAAAAIQB9kT3MvwEAAH0DAAAOAAAAAAAAAAAAAAAAAC4CAABk&#10;cnMvZTJvRG9jLnhtbFBLAQItABQABgAIAAAAIQAl7yXm2wAAAAcBAAAPAAAAAAAAAAAAAAAAABkE&#10;AABkcnMvZG93bnJldi54bWxQSwUGAAAAAAQABADzAAAAIQUAAAAA&#10;" strokecolor="black [3200]" strokeweight="2.25pt">
                <v:stroke startarrowwidth="narrow" startarrowlength="short" endarrowwidth="narrow" endarrowlength="short" linestyle="thinThin"/>
              </v:shape>
            </w:pict>
          </mc:Fallback>
        </mc:AlternateContent>
      </w:r>
    </w:p>
    <w:p w14:paraId="138DCBA0" w14:textId="77777777" w:rsidR="00CD53CB" w:rsidRDefault="00CD53CB"/>
    <w:p w14:paraId="41C976A4" w14:textId="77777777" w:rsidR="00CD53CB" w:rsidRDefault="00F309CC">
      <w:pPr>
        <w:jc w:val="center"/>
        <w:rPr>
          <w:b/>
        </w:rPr>
      </w:pPr>
      <w:proofErr w:type="spellStart"/>
      <w:r>
        <w:rPr>
          <w:b/>
        </w:rPr>
        <w:t>Abstrak</w:t>
      </w:r>
      <w:proofErr w:type="spellEnd"/>
    </w:p>
    <w:p w14:paraId="70D4A5C7" w14:textId="2CB08AB9" w:rsidR="00CD53CB" w:rsidRPr="00F51AC1" w:rsidRDefault="00A52D9C" w:rsidP="00165836">
      <w:pPr>
        <w:ind w:firstLine="284"/>
        <w:jc w:val="both"/>
        <w:rPr>
          <w:sz w:val="20"/>
          <w:szCs w:val="20"/>
        </w:rPr>
      </w:pPr>
      <w:proofErr w:type="spellStart"/>
      <w:r w:rsidRPr="00F51AC1">
        <w:rPr>
          <w:sz w:val="20"/>
          <w:szCs w:val="20"/>
        </w:rPr>
        <w:t>Penelitian</w:t>
      </w:r>
      <w:proofErr w:type="spellEnd"/>
      <w:r w:rsidRPr="00F51AC1">
        <w:rPr>
          <w:sz w:val="20"/>
          <w:szCs w:val="20"/>
        </w:rPr>
        <w:t xml:space="preserve"> </w:t>
      </w:r>
      <w:proofErr w:type="spellStart"/>
      <w:r w:rsidRPr="00F51AC1">
        <w:rPr>
          <w:sz w:val="20"/>
          <w:szCs w:val="20"/>
        </w:rPr>
        <w:t>mengenai</w:t>
      </w:r>
      <w:proofErr w:type="spellEnd"/>
      <w:r w:rsidRPr="00F51AC1">
        <w:rPr>
          <w:sz w:val="20"/>
          <w:szCs w:val="20"/>
        </w:rPr>
        <w:t xml:space="preserve"> </w:t>
      </w:r>
      <w:proofErr w:type="spellStart"/>
      <w:r w:rsidRPr="00F51AC1">
        <w:rPr>
          <w:sz w:val="20"/>
          <w:szCs w:val="20"/>
        </w:rPr>
        <w:t>fenomena</w:t>
      </w:r>
      <w:proofErr w:type="spellEnd"/>
      <w:r w:rsidRPr="00F51AC1">
        <w:rPr>
          <w:sz w:val="20"/>
          <w:szCs w:val="20"/>
        </w:rPr>
        <w:t xml:space="preserve"> </w:t>
      </w:r>
      <w:proofErr w:type="spellStart"/>
      <w:r w:rsidRPr="00F51AC1">
        <w:rPr>
          <w:sz w:val="20"/>
          <w:szCs w:val="20"/>
        </w:rPr>
        <w:t>sirkulasi</w:t>
      </w:r>
      <w:proofErr w:type="spellEnd"/>
      <w:r w:rsidRPr="00F51AC1">
        <w:rPr>
          <w:sz w:val="20"/>
          <w:szCs w:val="20"/>
        </w:rPr>
        <w:t xml:space="preserve"> </w:t>
      </w:r>
      <w:proofErr w:type="spellStart"/>
      <w:r w:rsidRPr="00F51AC1">
        <w:rPr>
          <w:sz w:val="20"/>
          <w:szCs w:val="20"/>
        </w:rPr>
        <w:t>alami</w:t>
      </w:r>
      <w:proofErr w:type="spellEnd"/>
      <w:r w:rsidRPr="00F51AC1">
        <w:rPr>
          <w:sz w:val="20"/>
          <w:szCs w:val="20"/>
        </w:rPr>
        <w:t xml:space="preserve"> </w:t>
      </w:r>
      <w:proofErr w:type="spellStart"/>
      <w:r w:rsidRPr="00F51AC1">
        <w:rPr>
          <w:sz w:val="20"/>
          <w:szCs w:val="20"/>
        </w:rPr>
        <w:t>merupakan</w:t>
      </w:r>
      <w:proofErr w:type="spellEnd"/>
      <w:r w:rsidRPr="00F51AC1">
        <w:rPr>
          <w:sz w:val="20"/>
          <w:szCs w:val="20"/>
        </w:rPr>
        <w:t xml:space="preserve"> </w:t>
      </w:r>
      <w:proofErr w:type="spellStart"/>
      <w:r w:rsidRPr="00F51AC1">
        <w:rPr>
          <w:sz w:val="20"/>
          <w:szCs w:val="20"/>
        </w:rPr>
        <w:t>aspek</w:t>
      </w:r>
      <w:proofErr w:type="spellEnd"/>
      <w:r w:rsidRPr="00F51AC1">
        <w:rPr>
          <w:sz w:val="20"/>
          <w:szCs w:val="20"/>
        </w:rPr>
        <w:t xml:space="preserve"> </w:t>
      </w:r>
      <w:proofErr w:type="spellStart"/>
      <w:r w:rsidRPr="00F51AC1">
        <w:rPr>
          <w:sz w:val="20"/>
          <w:szCs w:val="20"/>
        </w:rPr>
        <w:t>penting</w:t>
      </w:r>
      <w:proofErr w:type="spellEnd"/>
      <w:r w:rsidRPr="00F51AC1">
        <w:rPr>
          <w:sz w:val="20"/>
          <w:szCs w:val="20"/>
        </w:rPr>
        <w:t xml:space="preserve"> </w:t>
      </w:r>
      <w:proofErr w:type="spellStart"/>
      <w:r w:rsidRPr="00F51AC1">
        <w:rPr>
          <w:sz w:val="20"/>
          <w:szCs w:val="20"/>
        </w:rPr>
        <w:t>dalam</w:t>
      </w:r>
      <w:proofErr w:type="spellEnd"/>
      <w:r w:rsidRPr="00F51AC1">
        <w:rPr>
          <w:sz w:val="20"/>
          <w:szCs w:val="20"/>
        </w:rPr>
        <w:t xml:space="preserve"> </w:t>
      </w:r>
      <w:proofErr w:type="spellStart"/>
      <w:r w:rsidRPr="00F51AC1">
        <w:rPr>
          <w:sz w:val="20"/>
          <w:szCs w:val="20"/>
        </w:rPr>
        <w:t>pengembangan</w:t>
      </w:r>
      <w:proofErr w:type="spellEnd"/>
      <w:r w:rsidRPr="00F51AC1">
        <w:rPr>
          <w:sz w:val="20"/>
          <w:szCs w:val="20"/>
        </w:rPr>
        <w:t xml:space="preserve"> </w:t>
      </w:r>
      <w:proofErr w:type="spellStart"/>
      <w:r w:rsidRPr="00F51AC1">
        <w:rPr>
          <w:sz w:val="20"/>
          <w:szCs w:val="20"/>
        </w:rPr>
        <w:t>sistem</w:t>
      </w:r>
      <w:proofErr w:type="spellEnd"/>
      <w:r w:rsidRPr="00F51AC1">
        <w:rPr>
          <w:sz w:val="20"/>
          <w:szCs w:val="20"/>
        </w:rPr>
        <w:t xml:space="preserve"> </w:t>
      </w:r>
      <w:proofErr w:type="spellStart"/>
      <w:r w:rsidRPr="00F51AC1">
        <w:rPr>
          <w:sz w:val="20"/>
          <w:szCs w:val="20"/>
        </w:rPr>
        <w:t>keselamatan</w:t>
      </w:r>
      <w:proofErr w:type="spellEnd"/>
      <w:r w:rsidRPr="00F51AC1">
        <w:rPr>
          <w:sz w:val="20"/>
          <w:szCs w:val="20"/>
        </w:rPr>
        <w:t xml:space="preserve"> </w:t>
      </w:r>
      <w:proofErr w:type="spellStart"/>
      <w:r w:rsidRPr="00F51AC1">
        <w:rPr>
          <w:sz w:val="20"/>
          <w:szCs w:val="20"/>
        </w:rPr>
        <w:t>pasif</w:t>
      </w:r>
      <w:proofErr w:type="spellEnd"/>
      <w:r w:rsidRPr="00F51AC1">
        <w:rPr>
          <w:sz w:val="20"/>
          <w:szCs w:val="20"/>
        </w:rPr>
        <w:t xml:space="preserve"> pada </w:t>
      </w:r>
      <w:proofErr w:type="spellStart"/>
      <w:r w:rsidRPr="00F51AC1">
        <w:rPr>
          <w:sz w:val="20"/>
          <w:szCs w:val="20"/>
        </w:rPr>
        <w:t>Pembangkit</w:t>
      </w:r>
      <w:proofErr w:type="spellEnd"/>
      <w:r w:rsidRPr="00F51AC1">
        <w:rPr>
          <w:sz w:val="20"/>
          <w:szCs w:val="20"/>
        </w:rPr>
        <w:t xml:space="preserve"> Listrik Tenaga </w:t>
      </w:r>
      <w:proofErr w:type="spellStart"/>
      <w:r w:rsidRPr="00F51AC1">
        <w:rPr>
          <w:sz w:val="20"/>
          <w:szCs w:val="20"/>
        </w:rPr>
        <w:t>Nuklir</w:t>
      </w:r>
      <w:proofErr w:type="spellEnd"/>
      <w:r w:rsidRPr="00F51AC1">
        <w:rPr>
          <w:sz w:val="20"/>
          <w:szCs w:val="20"/>
        </w:rPr>
        <w:t xml:space="preserve"> (PLTN). </w:t>
      </w:r>
      <w:proofErr w:type="spellStart"/>
      <w:r w:rsidRPr="00F51AC1">
        <w:rPr>
          <w:sz w:val="20"/>
          <w:szCs w:val="20"/>
        </w:rPr>
        <w:t>Untuk</w:t>
      </w:r>
      <w:proofErr w:type="spellEnd"/>
      <w:r w:rsidRPr="00F51AC1">
        <w:rPr>
          <w:sz w:val="20"/>
          <w:szCs w:val="20"/>
        </w:rPr>
        <w:t xml:space="preserve"> </w:t>
      </w:r>
      <w:proofErr w:type="spellStart"/>
      <w:r w:rsidRPr="00F51AC1">
        <w:rPr>
          <w:sz w:val="20"/>
          <w:szCs w:val="20"/>
        </w:rPr>
        <w:t>mendukung</w:t>
      </w:r>
      <w:proofErr w:type="spellEnd"/>
      <w:r w:rsidRPr="00F51AC1">
        <w:rPr>
          <w:sz w:val="20"/>
          <w:szCs w:val="20"/>
        </w:rPr>
        <w:t xml:space="preserve"> </w:t>
      </w:r>
      <w:proofErr w:type="spellStart"/>
      <w:r w:rsidRPr="00F51AC1">
        <w:rPr>
          <w:sz w:val="20"/>
          <w:szCs w:val="20"/>
        </w:rPr>
        <w:t>studi</w:t>
      </w:r>
      <w:proofErr w:type="spellEnd"/>
      <w:r w:rsidRPr="00F51AC1">
        <w:rPr>
          <w:sz w:val="20"/>
          <w:szCs w:val="20"/>
        </w:rPr>
        <w:t xml:space="preserve"> </w:t>
      </w:r>
      <w:proofErr w:type="spellStart"/>
      <w:r w:rsidRPr="00F51AC1">
        <w:rPr>
          <w:sz w:val="20"/>
          <w:szCs w:val="20"/>
        </w:rPr>
        <w:t>ini</w:t>
      </w:r>
      <w:proofErr w:type="spellEnd"/>
      <w:r w:rsidRPr="00F51AC1">
        <w:rPr>
          <w:sz w:val="20"/>
          <w:szCs w:val="20"/>
        </w:rPr>
        <w:t xml:space="preserve">, Badan Riset dan </w:t>
      </w:r>
      <w:proofErr w:type="spellStart"/>
      <w:r w:rsidRPr="00F51AC1">
        <w:rPr>
          <w:sz w:val="20"/>
          <w:szCs w:val="20"/>
        </w:rPr>
        <w:t>Inovasi</w:t>
      </w:r>
      <w:proofErr w:type="spellEnd"/>
      <w:r w:rsidRPr="00F51AC1">
        <w:rPr>
          <w:sz w:val="20"/>
          <w:szCs w:val="20"/>
        </w:rPr>
        <w:t xml:space="preserve"> Nasional (BRIN) </w:t>
      </w:r>
      <w:proofErr w:type="spellStart"/>
      <w:r w:rsidRPr="00F51AC1">
        <w:rPr>
          <w:sz w:val="20"/>
          <w:szCs w:val="20"/>
        </w:rPr>
        <w:t>telah</w:t>
      </w:r>
      <w:proofErr w:type="spellEnd"/>
      <w:r w:rsidRPr="00F51AC1">
        <w:rPr>
          <w:sz w:val="20"/>
          <w:szCs w:val="20"/>
        </w:rPr>
        <w:t xml:space="preserve"> </w:t>
      </w:r>
      <w:proofErr w:type="spellStart"/>
      <w:r w:rsidRPr="00F51AC1">
        <w:rPr>
          <w:sz w:val="20"/>
          <w:szCs w:val="20"/>
        </w:rPr>
        <w:t>merancang</w:t>
      </w:r>
      <w:proofErr w:type="spellEnd"/>
      <w:r w:rsidRPr="00F51AC1">
        <w:rPr>
          <w:sz w:val="20"/>
          <w:szCs w:val="20"/>
        </w:rPr>
        <w:t xml:space="preserve"> dan </w:t>
      </w:r>
      <w:proofErr w:type="spellStart"/>
      <w:r w:rsidRPr="00F51AC1">
        <w:rPr>
          <w:sz w:val="20"/>
          <w:szCs w:val="20"/>
        </w:rPr>
        <w:t>membangun</w:t>
      </w:r>
      <w:proofErr w:type="spellEnd"/>
      <w:r w:rsidRPr="00F51AC1">
        <w:rPr>
          <w:sz w:val="20"/>
          <w:szCs w:val="20"/>
        </w:rPr>
        <w:t xml:space="preserve"> </w:t>
      </w:r>
      <w:proofErr w:type="spellStart"/>
      <w:r w:rsidRPr="00F51AC1">
        <w:rPr>
          <w:sz w:val="20"/>
          <w:szCs w:val="20"/>
        </w:rPr>
        <w:t>fasilitas</w:t>
      </w:r>
      <w:proofErr w:type="spellEnd"/>
      <w:r w:rsidRPr="00F51AC1">
        <w:rPr>
          <w:sz w:val="20"/>
          <w:szCs w:val="20"/>
        </w:rPr>
        <w:t xml:space="preserve"> uji FASSIP-6S (</w:t>
      </w:r>
      <w:proofErr w:type="spellStart"/>
      <w:r w:rsidRPr="00F51AC1">
        <w:rPr>
          <w:sz w:val="20"/>
          <w:szCs w:val="20"/>
        </w:rPr>
        <w:t>Fasilitas</w:t>
      </w:r>
      <w:proofErr w:type="spellEnd"/>
      <w:r w:rsidRPr="00F51AC1">
        <w:rPr>
          <w:sz w:val="20"/>
          <w:szCs w:val="20"/>
        </w:rPr>
        <w:t xml:space="preserve"> </w:t>
      </w:r>
      <w:proofErr w:type="spellStart"/>
      <w:r w:rsidRPr="00F51AC1">
        <w:rPr>
          <w:sz w:val="20"/>
          <w:szCs w:val="20"/>
        </w:rPr>
        <w:t>Simulasi</w:t>
      </w:r>
      <w:proofErr w:type="spellEnd"/>
      <w:r w:rsidRPr="00F51AC1">
        <w:rPr>
          <w:sz w:val="20"/>
          <w:szCs w:val="20"/>
        </w:rPr>
        <w:t xml:space="preserve"> </w:t>
      </w:r>
      <w:proofErr w:type="spellStart"/>
      <w:r w:rsidRPr="00F51AC1">
        <w:rPr>
          <w:sz w:val="20"/>
          <w:szCs w:val="20"/>
        </w:rPr>
        <w:t>Sistem</w:t>
      </w:r>
      <w:proofErr w:type="spellEnd"/>
      <w:r w:rsidRPr="00F51AC1">
        <w:rPr>
          <w:sz w:val="20"/>
          <w:szCs w:val="20"/>
        </w:rPr>
        <w:t xml:space="preserve"> Pasif-6S), yang </w:t>
      </w:r>
      <w:proofErr w:type="spellStart"/>
      <w:r w:rsidRPr="00F51AC1">
        <w:rPr>
          <w:sz w:val="20"/>
          <w:szCs w:val="20"/>
        </w:rPr>
        <w:t>berfungsi</w:t>
      </w:r>
      <w:proofErr w:type="spellEnd"/>
      <w:r w:rsidRPr="00F51AC1">
        <w:rPr>
          <w:sz w:val="20"/>
          <w:szCs w:val="20"/>
        </w:rPr>
        <w:t xml:space="preserve"> </w:t>
      </w:r>
      <w:proofErr w:type="spellStart"/>
      <w:r w:rsidRPr="00F51AC1">
        <w:rPr>
          <w:sz w:val="20"/>
          <w:szCs w:val="20"/>
        </w:rPr>
        <w:t>untuk</w:t>
      </w:r>
      <w:proofErr w:type="spellEnd"/>
      <w:r w:rsidRPr="00F51AC1">
        <w:rPr>
          <w:sz w:val="20"/>
          <w:szCs w:val="20"/>
        </w:rPr>
        <w:t xml:space="preserve"> </w:t>
      </w:r>
      <w:proofErr w:type="spellStart"/>
      <w:r w:rsidRPr="00F51AC1">
        <w:rPr>
          <w:sz w:val="20"/>
          <w:szCs w:val="20"/>
        </w:rPr>
        <w:t>mengamati</w:t>
      </w:r>
      <w:proofErr w:type="spellEnd"/>
      <w:r w:rsidRPr="00F51AC1">
        <w:rPr>
          <w:sz w:val="20"/>
          <w:szCs w:val="20"/>
        </w:rPr>
        <w:t xml:space="preserve"> </w:t>
      </w:r>
      <w:proofErr w:type="spellStart"/>
      <w:r w:rsidRPr="00F51AC1">
        <w:rPr>
          <w:sz w:val="20"/>
          <w:szCs w:val="20"/>
        </w:rPr>
        <w:t>fenomena</w:t>
      </w:r>
      <w:proofErr w:type="spellEnd"/>
      <w:r w:rsidRPr="00F51AC1">
        <w:rPr>
          <w:sz w:val="20"/>
          <w:szCs w:val="20"/>
        </w:rPr>
        <w:t xml:space="preserve"> </w:t>
      </w:r>
      <w:proofErr w:type="spellStart"/>
      <w:r w:rsidRPr="00F51AC1">
        <w:rPr>
          <w:sz w:val="20"/>
          <w:szCs w:val="20"/>
        </w:rPr>
        <w:t>dalam</w:t>
      </w:r>
      <w:proofErr w:type="spellEnd"/>
      <w:r w:rsidRPr="00F51AC1">
        <w:rPr>
          <w:sz w:val="20"/>
          <w:szCs w:val="20"/>
        </w:rPr>
        <w:t xml:space="preserve"> </w:t>
      </w:r>
      <w:proofErr w:type="spellStart"/>
      <w:r w:rsidRPr="00F51AC1">
        <w:rPr>
          <w:sz w:val="20"/>
          <w:szCs w:val="20"/>
        </w:rPr>
        <w:t>sistem</w:t>
      </w:r>
      <w:proofErr w:type="spellEnd"/>
      <w:r w:rsidRPr="00F51AC1">
        <w:rPr>
          <w:sz w:val="20"/>
          <w:szCs w:val="20"/>
        </w:rPr>
        <w:t xml:space="preserve"> </w:t>
      </w:r>
      <w:proofErr w:type="spellStart"/>
      <w:r w:rsidRPr="00F51AC1">
        <w:rPr>
          <w:sz w:val="20"/>
          <w:szCs w:val="20"/>
        </w:rPr>
        <w:t>pendingin</w:t>
      </w:r>
      <w:proofErr w:type="spellEnd"/>
      <w:r w:rsidRPr="00F51AC1">
        <w:rPr>
          <w:sz w:val="20"/>
          <w:szCs w:val="20"/>
        </w:rPr>
        <w:t xml:space="preserve"> </w:t>
      </w:r>
      <w:proofErr w:type="spellStart"/>
      <w:r w:rsidRPr="00F51AC1">
        <w:rPr>
          <w:sz w:val="20"/>
          <w:szCs w:val="20"/>
        </w:rPr>
        <w:t>pasif</w:t>
      </w:r>
      <w:proofErr w:type="spellEnd"/>
      <w:r w:rsidRPr="00F51AC1">
        <w:rPr>
          <w:sz w:val="20"/>
          <w:szCs w:val="20"/>
        </w:rPr>
        <w:t xml:space="preserve">. </w:t>
      </w:r>
      <w:proofErr w:type="spellStart"/>
      <w:r w:rsidRPr="00F51AC1">
        <w:rPr>
          <w:sz w:val="20"/>
          <w:szCs w:val="20"/>
        </w:rPr>
        <w:t>Sistem</w:t>
      </w:r>
      <w:proofErr w:type="spellEnd"/>
      <w:r w:rsidRPr="00F51AC1">
        <w:rPr>
          <w:sz w:val="20"/>
          <w:szCs w:val="20"/>
        </w:rPr>
        <w:t xml:space="preserve"> </w:t>
      </w:r>
      <w:proofErr w:type="spellStart"/>
      <w:r w:rsidRPr="00F51AC1">
        <w:rPr>
          <w:sz w:val="20"/>
          <w:szCs w:val="20"/>
        </w:rPr>
        <w:t>ini</w:t>
      </w:r>
      <w:proofErr w:type="spellEnd"/>
      <w:r w:rsidRPr="00F51AC1">
        <w:rPr>
          <w:sz w:val="20"/>
          <w:szCs w:val="20"/>
        </w:rPr>
        <w:t xml:space="preserve"> </w:t>
      </w:r>
      <w:proofErr w:type="spellStart"/>
      <w:r w:rsidRPr="00F51AC1">
        <w:rPr>
          <w:sz w:val="20"/>
          <w:szCs w:val="20"/>
        </w:rPr>
        <w:t>dirancang</w:t>
      </w:r>
      <w:proofErr w:type="spellEnd"/>
      <w:r w:rsidRPr="00F51AC1">
        <w:rPr>
          <w:sz w:val="20"/>
          <w:szCs w:val="20"/>
        </w:rPr>
        <w:t xml:space="preserve"> </w:t>
      </w:r>
      <w:proofErr w:type="spellStart"/>
      <w:r w:rsidRPr="00F51AC1">
        <w:rPr>
          <w:sz w:val="20"/>
          <w:szCs w:val="20"/>
        </w:rPr>
        <w:t>untuk</w:t>
      </w:r>
      <w:proofErr w:type="spellEnd"/>
      <w:r w:rsidRPr="00F51AC1">
        <w:rPr>
          <w:sz w:val="20"/>
          <w:szCs w:val="20"/>
        </w:rPr>
        <w:t xml:space="preserve"> </w:t>
      </w:r>
      <w:proofErr w:type="spellStart"/>
      <w:r w:rsidRPr="00F51AC1">
        <w:rPr>
          <w:sz w:val="20"/>
          <w:szCs w:val="20"/>
        </w:rPr>
        <w:t>bekerja</w:t>
      </w:r>
      <w:proofErr w:type="spellEnd"/>
      <w:r w:rsidRPr="00F51AC1">
        <w:rPr>
          <w:sz w:val="20"/>
          <w:szCs w:val="20"/>
        </w:rPr>
        <w:t xml:space="preserve"> </w:t>
      </w:r>
      <w:proofErr w:type="spellStart"/>
      <w:r w:rsidRPr="00F51AC1">
        <w:rPr>
          <w:sz w:val="20"/>
          <w:szCs w:val="20"/>
        </w:rPr>
        <w:t>tanpa</w:t>
      </w:r>
      <w:proofErr w:type="spellEnd"/>
      <w:r w:rsidRPr="00F51AC1">
        <w:rPr>
          <w:sz w:val="20"/>
          <w:szCs w:val="20"/>
        </w:rPr>
        <w:t xml:space="preserve"> </w:t>
      </w:r>
      <w:proofErr w:type="spellStart"/>
      <w:r w:rsidRPr="00F51AC1">
        <w:rPr>
          <w:sz w:val="20"/>
          <w:szCs w:val="20"/>
        </w:rPr>
        <w:t>daya</w:t>
      </w:r>
      <w:proofErr w:type="spellEnd"/>
      <w:r w:rsidRPr="00F51AC1">
        <w:rPr>
          <w:sz w:val="20"/>
          <w:szCs w:val="20"/>
        </w:rPr>
        <w:t xml:space="preserve"> </w:t>
      </w:r>
      <w:proofErr w:type="spellStart"/>
      <w:r w:rsidRPr="00F51AC1">
        <w:rPr>
          <w:sz w:val="20"/>
          <w:szCs w:val="20"/>
        </w:rPr>
        <w:t>eksternal</w:t>
      </w:r>
      <w:proofErr w:type="spellEnd"/>
      <w:r w:rsidRPr="00F51AC1">
        <w:rPr>
          <w:sz w:val="20"/>
          <w:szCs w:val="20"/>
        </w:rPr>
        <w:t xml:space="preserve"> guna </w:t>
      </w:r>
      <w:proofErr w:type="spellStart"/>
      <w:r w:rsidRPr="00F51AC1">
        <w:rPr>
          <w:sz w:val="20"/>
          <w:szCs w:val="20"/>
        </w:rPr>
        <w:t>memadamkan</w:t>
      </w:r>
      <w:proofErr w:type="spellEnd"/>
      <w:r w:rsidRPr="00F51AC1">
        <w:rPr>
          <w:sz w:val="20"/>
          <w:szCs w:val="20"/>
        </w:rPr>
        <w:t xml:space="preserve"> </w:t>
      </w:r>
      <w:proofErr w:type="spellStart"/>
      <w:r w:rsidRPr="00F51AC1">
        <w:rPr>
          <w:sz w:val="20"/>
          <w:szCs w:val="20"/>
        </w:rPr>
        <w:t>reaktor</w:t>
      </w:r>
      <w:proofErr w:type="spellEnd"/>
      <w:r w:rsidRPr="00F51AC1">
        <w:rPr>
          <w:sz w:val="20"/>
          <w:szCs w:val="20"/>
        </w:rPr>
        <w:t xml:space="preserve">, </w:t>
      </w:r>
      <w:proofErr w:type="spellStart"/>
      <w:r w:rsidRPr="00F51AC1">
        <w:rPr>
          <w:sz w:val="20"/>
          <w:szCs w:val="20"/>
        </w:rPr>
        <w:t>menghilangkan</w:t>
      </w:r>
      <w:proofErr w:type="spellEnd"/>
      <w:r w:rsidRPr="00F51AC1">
        <w:rPr>
          <w:sz w:val="20"/>
          <w:szCs w:val="20"/>
        </w:rPr>
        <w:t xml:space="preserve"> </w:t>
      </w:r>
      <w:proofErr w:type="spellStart"/>
      <w:r w:rsidRPr="00F51AC1">
        <w:rPr>
          <w:sz w:val="20"/>
          <w:szCs w:val="20"/>
        </w:rPr>
        <w:t>panas</w:t>
      </w:r>
      <w:proofErr w:type="spellEnd"/>
      <w:r w:rsidRPr="00F51AC1">
        <w:rPr>
          <w:sz w:val="20"/>
          <w:szCs w:val="20"/>
        </w:rPr>
        <w:t xml:space="preserve"> </w:t>
      </w:r>
      <w:proofErr w:type="spellStart"/>
      <w:r w:rsidRPr="00F51AC1">
        <w:rPr>
          <w:sz w:val="20"/>
          <w:szCs w:val="20"/>
        </w:rPr>
        <w:t>peluruhan</w:t>
      </w:r>
      <w:proofErr w:type="spellEnd"/>
      <w:r w:rsidRPr="00F51AC1">
        <w:rPr>
          <w:sz w:val="20"/>
          <w:szCs w:val="20"/>
        </w:rPr>
        <w:t xml:space="preserve">, dan </w:t>
      </w:r>
      <w:proofErr w:type="spellStart"/>
      <w:r w:rsidRPr="00F51AC1">
        <w:rPr>
          <w:sz w:val="20"/>
          <w:szCs w:val="20"/>
        </w:rPr>
        <w:t>menahan</w:t>
      </w:r>
      <w:proofErr w:type="spellEnd"/>
      <w:r w:rsidRPr="00F51AC1">
        <w:rPr>
          <w:sz w:val="20"/>
          <w:szCs w:val="20"/>
        </w:rPr>
        <w:t xml:space="preserve"> </w:t>
      </w:r>
      <w:proofErr w:type="spellStart"/>
      <w:r w:rsidRPr="00F51AC1">
        <w:rPr>
          <w:sz w:val="20"/>
          <w:szCs w:val="20"/>
        </w:rPr>
        <w:t>pelepasan</w:t>
      </w:r>
      <w:proofErr w:type="spellEnd"/>
      <w:r w:rsidRPr="00F51AC1">
        <w:rPr>
          <w:sz w:val="20"/>
          <w:szCs w:val="20"/>
        </w:rPr>
        <w:t xml:space="preserve"> </w:t>
      </w:r>
      <w:proofErr w:type="spellStart"/>
      <w:r w:rsidRPr="00F51AC1">
        <w:rPr>
          <w:sz w:val="20"/>
          <w:szCs w:val="20"/>
        </w:rPr>
        <w:t>zat</w:t>
      </w:r>
      <w:proofErr w:type="spellEnd"/>
      <w:r w:rsidRPr="00F51AC1">
        <w:rPr>
          <w:sz w:val="20"/>
          <w:szCs w:val="20"/>
        </w:rPr>
        <w:t xml:space="preserve"> </w:t>
      </w:r>
      <w:proofErr w:type="spellStart"/>
      <w:r w:rsidRPr="00F51AC1">
        <w:rPr>
          <w:sz w:val="20"/>
          <w:szCs w:val="20"/>
        </w:rPr>
        <w:t>radioaktif</w:t>
      </w:r>
      <w:proofErr w:type="spellEnd"/>
      <w:r w:rsidRPr="00F51AC1">
        <w:rPr>
          <w:sz w:val="20"/>
          <w:szCs w:val="20"/>
        </w:rPr>
        <w:t xml:space="preserve"> </w:t>
      </w:r>
      <w:proofErr w:type="spellStart"/>
      <w:r w:rsidRPr="00F51AC1">
        <w:rPr>
          <w:sz w:val="20"/>
          <w:szCs w:val="20"/>
        </w:rPr>
        <w:t>ke</w:t>
      </w:r>
      <w:proofErr w:type="spellEnd"/>
      <w:r w:rsidRPr="00F51AC1">
        <w:rPr>
          <w:sz w:val="20"/>
          <w:szCs w:val="20"/>
        </w:rPr>
        <w:t xml:space="preserve"> </w:t>
      </w:r>
      <w:proofErr w:type="spellStart"/>
      <w:r w:rsidRPr="00F51AC1">
        <w:rPr>
          <w:sz w:val="20"/>
          <w:szCs w:val="20"/>
        </w:rPr>
        <w:t>lingkungan</w:t>
      </w:r>
      <w:proofErr w:type="spellEnd"/>
      <w:r w:rsidRPr="00F51AC1">
        <w:rPr>
          <w:sz w:val="20"/>
          <w:szCs w:val="20"/>
        </w:rPr>
        <w:t xml:space="preserve">. </w:t>
      </w:r>
      <w:proofErr w:type="spellStart"/>
      <w:r w:rsidRPr="00F51AC1">
        <w:rPr>
          <w:sz w:val="20"/>
          <w:szCs w:val="20"/>
        </w:rPr>
        <w:t>Penelitian</w:t>
      </w:r>
      <w:proofErr w:type="spellEnd"/>
      <w:r w:rsidRPr="00F51AC1">
        <w:rPr>
          <w:sz w:val="20"/>
          <w:szCs w:val="20"/>
        </w:rPr>
        <w:t xml:space="preserve"> </w:t>
      </w:r>
      <w:proofErr w:type="spellStart"/>
      <w:r w:rsidRPr="00F51AC1">
        <w:rPr>
          <w:sz w:val="20"/>
          <w:szCs w:val="20"/>
        </w:rPr>
        <w:t>ini</w:t>
      </w:r>
      <w:proofErr w:type="spellEnd"/>
      <w:r w:rsidRPr="00F51AC1">
        <w:rPr>
          <w:sz w:val="20"/>
          <w:szCs w:val="20"/>
        </w:rPr>
        <w:t xml:space="preserve"> </w:t>
      </w:r>
      <w:proofErr w:type="spellStart"/>
      <w:r w:rsidRPr="00F51AC1">
        <w:rPr>
          <w:sz w:val="20"/>
          <w:szCs w:val="20"/>
        </w:rPr>
        <w:t>difokuskan</w:t>
      </w:r>
      <w:proofErr w:type="spellEnd"/>
      <w:r w:rsidRPr="00F51AC1">
        <w:rPr>
          <w:sz w:val="20"/>
          <w:szCs w:val="20"/>
        </w:rPr>
        <w:t xml:space="preserve"> pada </w:t>
      </w:r>
      <w:proofErr w:type="spellStart"/>
      <w:r w:rsidRPr="00F51AC1">
        <w:rPr>
          <w:sz w:val="20"/>
          <w:szCs w:val="20"/>
        </w:rPr>
        <w:t>pengujian</w:t>
      </w:r>
      <w:proofErr w:type="spellEnd"/>
      <w:r w:rsidRPr="00F51AC1">
        <w:rPr>
          <w:sz w:val="20"/>
          <w:szCs w:val="20"/>
        </w:rPr>
        <w:t xml:space="preserve"> </w:t>
      </w:r>
      <w:proofErr w:type="spellStart"/>
      <w:r w:rsidRPr="00F51AC1">
        <w:rPr>
          <w:sz w:val="20"/>
          <w:szCs w:val="20"/>
        </w:rPr>
        <w:t>kemampuan</w:t>
      </w:r>
      <w:proofErr w:type="spellEnd"/>
      <w:r w:rsidRPr="00F51AC1">
        <w:rPr>
          <w:sz w:val="20"/>
          <w:szCs w:val="20"/>
        </w:rPr>
        <w:t xml:space="preserve"> </w:t>
      </w:r>
      <w:proofErr w:type="spellStart"/>
      <w:r w:rsidRPr="00F51AC1">
        <w:rPr>
          <w:sz w:val="20"/>
          <w:szCs w:val="20"/>
        </w:rPr>
        <w:t>pendinginan</w:t>
      </w:r>
      <w:proofErr w:type="spellEnd"/>
      <w:r w:rsidRPr="00F51AC1">
        <w:rPr>
          <w:sz w:val="20"/>
          <w:szCs w:val="20"/>
        </w:rPr>
        <w:t xml:space="preserve"> Water Cooling Tank (WCT) </w:t>
      </w:r>
      <w:proofErr w:type="spellStart"/>
      <w:r w:rsidRPr="00F51AC1">
        <w:rPr>
          <w:sz w:val="20"/>
          <w:szCs w:val="20"/>
        </w:rPr>
        <w:t>terhadap</w:t>
      </w:r>
      <w:proofErr w:type="spellEnd"/>
      <w:r w:rsidRPr="00F51AC1">
        <w:rPr>
          <w:sz w:val="20"/>
          <w:szCs w:val="20"/>
        </w:rPr>
        <w:t xml:space="preserve"> </w:t>
      </w:r>
      <w:proofErr w:type="spellStart"/>
      <w:r w:rsidRPr="00F51AC1">
        <w:rPr>
          <w:sz w:val="20"/>
          <w:szCs w:val="20"/>
        </w:rPr>
        <w:t>variasi</w:t>
      </w:r>
      <w:proofErr w:type="spellEnd"/>
      <w:r w:rsidRPr="00F51AC1">
        <w:rPr>
          <w:sz w:val="20"/>
          <w:szCs w:val="20"/>
        </w:rPr>
        <w:t xml:space="preserve"> </w:t>
      </w:r>
      <w:proofErr w:type="spellStart"/>
      <w:r w:rsidRPr="00F51AC1">
        <w:rPr>
          <w:sz w:val="20"/>
          <w:szCs w:val="20"/>
        </w:rPr>
        <w:t>daya</w:t>
      </w:r>
      <w:proofErr w:type="spellEnd"/>
      <w:r w:rsidRPr="00F51AC1">
        <w:rPr>
          <w:sz w:val="20"/>
          <w:szCs w:val="20"/>
        </w:rPr>
        <w:t xml:space="preserve"> </w:t>
      </w:r>
      <w:proofErr w:type="spellStart"/>
      <w:r w:rsidRPr="00F51AC1">
        <w:rPr>
          <w:sz w:val="20"/>
          <w:szCs w:val="20"/>
        </w:rPr>
        <w:t>pemanas</w:t>
      </w:r>
      <w:proofErr w:type="spellEnd"/>
      <w:r w:rsidRPr="00F51AC1">
        <w:rPr>
          <w:sz w:val="20"/>
          <w:szCs w:val="20"/>
        </w:rPr>
        <w:t xml:space="preserve">. </w:t>
      </w:r>
      <w:proofErr w:type="spellStart"/>
      <w:r w:rsidRPr="00F51AC1">
        <w:rPr>
          <w:sz w:val="20"/>
          <w:szCs w:val="20"/>
        </w:rPr>
        <w:t>Eksperimen</w:t>
      </w:r>
      <w:proofErr w:type="spellEnd"/>
      <w:r w:rsidRPr="00F51AC1">
        <w:rPr>
          <w:sz w:val="20"/>
          <w:szCs w:val="20"/>
        </w:rPr>
        <w:t xml:space="preserve"> </w:t>
      </w:r>
      <w:proofErr w:type="spellStart"/>
      <w:r w:rsidRPr="00F51AC1">
        <w:rPr>
          <w:sz w:val="20"/>
          <w:szCs w:val="20"/>
        </w:rPr>
        <w:t>dilakukan</w:t>
      </w:r>
      <w:proofErr w:type="spellEnd"/>
      <w:r w:rsidRPr="00F51AC1">
        <w:rPr>
          <w:sz w:val="20"/>
          <w:szCs w:val="20"/>
        </w:rPr>
        <w:t xml:space="preserve"> </w:t>
      </w:r>
      <w:proofErr w:type="spellStart"/>
      <w:r w:rsidRPr="00F51AC1">
        <w:rPr>
          <w:sz w:val="20"/>
          <w:szCs w:val="20"/>
        </w:rPr>
        <w:t>dengan</w:t>
      </w:r>
      <w:proofErr w:type="spellEnd"/>
      <w:r w:rsidRPr="00F51AC1">
        <w:rPr>
          <w:sz w:val="20"/>
          <w:szCs w:val="20"/>
        </w:rPr>
        <w:t xml:space="preserve"> </w:t>
      </w:r>
      <w:proofErr w:type="spellStart"/>
      <w:r w:rsidRPr="00F51AC1">
        <w:rPr>
          <w:sz w:val="20"/>
          <w:szCs w:val="20"/>
        </w:rPr>
        <w:t>memvariasikan</w:t>
      </w:r>
      <w:proofErr w:type="spellEnd"/>
      <w:r w:rsidRPr="00F51AC1">
        <w:rPr>
          <w:sz w:val="20"/>
          <w:szCs w:val="20"/>
        </w:rPr>
        <w:t xml:space="preserve"> </w:t>
      </w:r>
      <w:proofErr w:type="spellStart"/>
      <w:r w:rsidRPr="00F51AC1">
        <w:rPr>
          <w:sz w:val="20"/>
          <w:szCs w:val="20"/>
        </w:rPr>
        <w:t>temperatur</w:t>
      </w:r>
      <w:proofErr w:type="spellEnd"/>
      <w:r w:rsidRPr="00F51AC1">
        <w:rPr>
          <w:sz w:val="20"/>
          <w:szCs w:val="20"/>
        </w:rPr>
        <w:t xml:space="preserve"> air </w:t>
      </w:r>
      <w:proofErr w:type="spellStart"/>
      <w:r w:rsidRPr="00F51AC1">
        <w:rPr>
          <w:sz w:val="20"/>
          <w:szCs w:val="20"/>
        </w:rPr>
        <w:t>pemanas</w:t>
      </w:r>
      <w:proofErr w:type="spellEnd"/>
      <w:r w:rsidRPr="00F51AC1">
        <w:rPr>
          <w:sz w:val="20"/>
          <w:szCs w:val="20"/>
        </w:rPr>
        <w:t xml:space="preserve"> dan </w:t>
      </w:r>
      <w:proofErr w:type="spellStart"/>
      <w:r w:rsidRPr="00F51AC1">
        <w:rPr>
          <w:sz w:val="20"/>
          <w:szCs w:val="20"/>
        </w:rPr>
        <w:t>pendingin</w:t>
      </w:r>
      <w:proofErr w:type="spellEnd"/>
      <w:r w:rsidRPr="00F51AC1">
        <w:rPr>
          <w:sz w:val="20"/>
          <w:szCs w:val="20"/>
        </w:rPr>
        <w:t xml:space="preserve">, </w:t>
      </w:r>
      <w:proofErr w:type="spellStart"/>
      <w:r w:rsidRPr="00F51AC1">
        <w:rPr>
          <w:sz w:val="20"/>
          <w:szCs w:val="20"/>
        </w:rPr>
        <w:t>serta</w:t>
      </w:r>
      <w:proofErr w:type="spellEnd"/>
      <w:r w:rsidRPr="00F51AC1">
        <w:rPr>
          <w:sz w:val="20"/>
          <w:szCs w:val="20"/>
        </w:rPr>
        <w:t xml:space="preserve"> </w:t>
      </w:r>
      <w:proofErr w:type="spellStart"/>
      <w:r w:rsidRPr="00F51AC1">
        <w:rPr>
          <w:sz w:val="20"/>
          <w:szCs w:val="20"/>
        </w:rPr>
        <w:t>mengukur</w:t>
      </w:r>
      <w:proofErr w:type="spellEnd"/>
      <w:r w:rsidRPr="00F51AC1">
        <w:rPr>
          <w:sz w:val="20"/>
          <w:szCs w:val="20"/>
        </w:rPr>
        <w:t xml:space="preserve"> parameter </w:t>
      </w:r>
      <w:proofErr w:type="spellStart"/>
      <w:r w:rsidRPr="00F51AC1">
        <w:rPr>
          <w:sz w:val="20"/>
          <w:szCs w:val="20"/>
        </w:rPr>
        <w:t>seperti</w:t>
      </w:r>
      <w:proofErr w:type="spellEnd"/>
      <w:r w:rsidRPr="00F51AC1">
        <w:rPr>
          <w:sz w:val="20"/>
          <w:szCs w:val="20"/>
        </w:rPr>
        <w:t xml:space="preserve"> </w:t>
      </w:r>
      <w:proofErr w:type="spellStart"/>
      <w:r w:rsidRPr="00F51AC1">
        <w:rPr>
          <w:sz w:val="20"/>
          <w:szCs w:val="20"/>
        </w:rPr>
        <w:t>daya</w:t>
      </w:r>
      <w:proofErr w:type="spellEnd"/>
      <w:r w:rsidRPr="00F51AC1">
        <w:rPr>
          <w:sz w:val="20"/>
          <w:szCs w:val="20"/>
        </w:rPr>
        <w:t xml:space="preserve"> (W), </w:t>
      </w:r>
      <w:proofErr w:type="spellStart"/>
      <w:r w:rsidRPr="00F51AC1">
        <w:rPr>
          <w:sz w:val="20"/>
          <w:szCs w:val="20"/>
        </w:rPr>
        <w:t>suhu</w:t>
      </w:r>
      <w:proofErr w:type="spellEnd"/>
      <w:r w:rsidRPr="00F51AC1">
        <w:rPr>
          <w:sz w:val="20"/>
          <w:szCs w:val="20"/>
        </w:rPr>
        <w:t xml:space="preserve"> </w:t>
      </w:r>
      <w:proofErr w:type="spellStart"/>
      <w:r w:rsidRPr="00F51AC1">
        <w:rPr>
          <w:sz w:val="20"/>
          <w:szCs w:val="20"/>
        </w:rPr>
        <w:t>masuk</w:t>
      </w:r>
      <w:proofErr w:type="spellEnd"/>
      <w:r w:rsidRPr="00F51AC1">
        <w:rPr>
          <w:sz w:val="20"/>
          <w:szCs w:val="20"/>
        </w:rPr>
        <w:t xml:space="preserve"> dan </w:t>
      </w:r>
      <w:proofErr w:type="spellStart"/>
      <w:r w:rsidRPr="00F51AC1">
        <w:rPr>
          <w:sz w:val="20"/>
          <w:szCs w:val="20"/>
        </w:rPr>
        <w:t>keluar</w:t>
      </w:r>
      <w:proofErr w:type="spellEnd"/>
      <w:r w:rsidRPr="00F51AC1">
        <w:rPr>
          <w:sz w:val="20"/>
          <w:szCs w:val="20"/>
        </w:rPr>
        <w:t xml:space="preserve"> (</w:t>
      </w:r>
      <w:proofErr w:type="spellStart"/>
      <w:r w:rsidRPr="00F51AC1">
        <w:rPr>
          <w:sz w:val="20"/>
          <w:szCs w:val="20"/>
        </w:rPr>
        <w:t>THin</w:t>
      </w:r>
      <w:proofErr w:type="spellEnd"/>
      <w:r w:rsidRPr="00F51AC1">
        <w:rPr>
          <w:sz w:val="20"/>
          <w:szCs w:val="20"/>
        </w:rPr>
        <w:t xml:space="preserve">, </w:t>
      </w:r>
      <w:proofErr w:type="spellStart"/>
      <w:r w:rsidRPr="00F51AC1">
        <w:rPr>
          <w:sz w:val="20"/>
          <w:szCs w:val="20"/>
        </w:rPr>
        <w:t>THout</w:t>
      </w:r>
      <w:proofErr w:type="spellEnd"/>
      <w:r w:rsidRPr="00F51AC1">
        <w:rPr>
          <w:sz w:val="20"/>
          <w:szCs w:val="20"/>
        </w:rPr>
        <w:t xml:space="preserve">, </w:t>
      </w:r>
      <w:proofErr w:type="spellStart"/>
      <w:r w:rsidRPr="00F51AC1">
        <w:rPr>
          <w:sz w:val="20"/>
          <w:szCs w:val="20"/>
        </w:rPr>
        <w:t>TCin</w:t>
      </w:r>
      <w:proofErr w:type="spellEnd"/>
      <w:r w:rsidRPr="00F51AC1">
        <w:rPr>
          <w:sz w:val="20"/>
          <w:szCs w:val="20"/>
        </w:rPr>
        <w:t xml:space="preserve">, </w:t>
      </w:r>
      <w:proofErr w:type="spellStart"/>
      <w:r w:rsidRPr="00F51AC1">
        <w:rPr>
          <w:sz w:val="20"/>
          <w:szCs w:val="20"/>
        </w:rPr>
        <w:t>TCout</w:t>
      </w:r>
      <w:proofErr w:type="spellEnd"/>
      <w:r w:rsidRPr="00F51AC1">
        <w:rPr>
          <w:sz w:val="20"/>
          <w:szCs w:val="20"/>
        </w:rPr>
        <w:t xml:space="preserve">), </w:t>
      </w:r>
      <w:proofErr w:type="spellStart"/>
      <w:r w:rsidRPr="00F51AC1">
        <w:rPr>
          <w:sz w:val="20"/>
          <w:szCs w:val="20"/>
        </w:rPr>
        <w:t>aliran</w:t>
      </w:r>
      <w:proofErr w:type="spellEnd"/>
      <w:r w:rsidRPr="00F51AC1">
        <w:rPr>
          <w:sz w:val="20"/>
          <w:szCs w:val="20"/>
        </w:rPr>
        <w:t xml:space="preserve"> </w:t>
      </w:r>
      <w:proofErr w:type="spellStart"/>
      <w:r w:rsidRPr="00F51AC1">
        <w:rPr>
          <w:sz w:val="20"/>
          <w:szCs w:val="20"/>
        </w:rPr>
        <w:t>sirkulasi</w:t>
      </w:r>
      <w:proofErr w:type="spellEnd"/>
      <w:r w:rsidRPr="00F51AC1">
        <w:rPr>
          <w:sz w:val="20"/>
          <w:szCs w:val="20"/>
        </w:rPr>
        <w:t xml:space="preserve"> </w:t>
      </w:r>
      <w:proofErr w:type="spellStart"/>
      <w:r w:rsidRPr="00F51AC1">
        <w:rPr>
          <w:sz w:val="20"/>
          <w:szCs w:val="20"/>
        </w:rPr>
        <w:t>alami</w:t>
      </w:r>
      <w:proofErr w:type="spellEnd"/>
      <w:r w:rsidRPr="00F51AC1">
        <w:rPr>
          <w:sz w:val="20"/>
          <w:szCs w:val="20"/>
        </w:rPr>
        <w:t xml:space="preserve"> (Q), dan </w:t>
      </w:r>
      <w:proofErr w:type="spellStart"/>
      <w:r w:rsidRPr="00F51AC1">
        <w:rPr>
          <w:sz w:val="20"/>
          <w:szCs w:val="20"/>
        </w:rPr>
        <w:t>laju</w:t>
      </w:r>
      <w:proofErr w:type="spellEnd"/>
      <w:r w:rsidRPr="00F51AC1">
        <w:rPr>
          <w:sz w:val="20"/>
          <w:szCs w:val="20"/>
        </w:rPr>
        <w:t xml:space="preserve"> </w:t>
      </w:r>
      <w:proofErr w:type="spellStart"/>
      <w:r w:rsidRPr="00F51AC1">
        <w:rPr>
          <w:sz w:val="20"/>
          <w:szCs w:val="20"/>
        </w:rPr>
        <w:t>aliran</w:t>
      </w:r>
      <w:proofErr w:type="spellEnd"/>
      <w:r w:rsidRPr="00F51AC1">
        <w:rPr>
          <w:sz w:val="20"/>
          <w:szCs w:val="20"/>
        </w:rPr>
        <w:t xml:space="preserve"> </w:t>
      </w:r>
      <w:proofErr w:type="spellStart"/>
      <w:r w:rsidRPr="00F51AC1">
        <w:rPr>
          <w:sz w:val="20"/>
          <w:szCs w:val="20"/>
        </w:rPr>
        <w:t>massa</w:t>
      </w:r>
      <w:proofErr w:type="spellEnd"/>
      <w:r w:rsidRPr="00F51AC1">
        <w:rPr>
          <w:sz w:val="20"/>
          <w:szCs w:val="20"/>
        </w:rPr>
        <w:t xml:space="preserve"> (m). </w:t>
      </w:r>
      <w:proofErr w:type="spellStart"/>
      <w:r w:rsidRPr="00F51AC1">
        <w:rPr>
          <w:sz w:val="20"/>
          <w:szCs w:val="20"/>
        </w:rPr>
        <w:t>Percobaan</w:t>
      </w:r>
      <w:proofErr w:type="spellEnd"/>
      <w:r w:rsidRPr="00F51AC1">
        <w:rPr>
          <w:sz w:val="20"/>
          <w:szCs w:val="20"/>
        </w:rPr>
        <w:t xml:space="preserve"> </w:t>
      </w:r>
      <w:proofErr w:type="spellStart"/>
      <w:r w:rsidRPr="00F51AC1">
        <w:rPr>
          <w:sz w:val="20"/>
          <w:szCs w:val="20"/>
        </w:rPr>
        <w:t>dilakukan</w:t>
      </w:r>
      <w:proofErr w:type="spellEnd"/>
      <w:r w:rsidRPr="00F51AC1">
        <w:rPr>
          <w:sz w:val="20"/>
          <w:szCs w:val="20"/>
        </w:rPr>
        <w:t xml:space="preserve"> pada </w:t>
      </w:r>
      <w:proofErr w:type="spellStart"/>
      <w:r w:rsidRPr="00F51AC1">
        <w:rPr>
          <w:sz w:val="20"/>
          <w:szCs w:val="20"/>
        </w:rPr>
        <w:t>untai</w:t>
      </w:r>
      <w:proofErr w:type="spellEnd"/>
      <w:r w:rsidRPr="00F51AC1">
        <w:rPr>
          <w:sz w:val="20"/>
          <w:szCs w:val="20"/>
        </w:rPr>
        <w:t xml:space="preserve"> </w:t>
      </w:r>
      <w:proofErr w:type="spellStart"/>
      <w:r w:rsidRPr="00F51AC1">
        <w:rPr>
          <w:sz w:val="20"/>
          <w:szCs w:val="20"/>
        </w:rPr>
        <w:t>rektangular</w:t>
      </w:r>
      <w:proofErr w:type="spellEnd"/>
      <w:r w:rsidRPr="00F51AC1">
        <w:rPr>
          <w:sz w:val="20"/>
          <w:szCs w:val="20"/>
        </w:rPr>
        <w:t xml:space="preserve"> </w:t>
      </w:r>
      <w:proofErr w:type="spellStart"/>
      <w:r w:rsidRPr="00F51AC1">
        <w:rPr>
          <w:sz w:val="20"/>
          <w:szCs w:val="20"/>
        </w:rPr>
        <w:t>berskala</w:t>
      </w:r>
      <w:proofErr w:type="spellEnd"/>
      <w:r w:rsidRPr="00F51AC1">
        <w:rPr>
          <w:sz w:val="20"/>
          <w:szCs w:val="20"/>
        </w:rPr>
        <w:t xml:space="preserve"> </w:t>
      </w:r>
      <w:proofErr w:type="spellStart"/>
      <w:r w:rsidRPr="00F51AC1">
        <w:rPr>
          <w:sz w:val="20"/>
          <w:szCs w:val="20"/>
        </w:rPr>
        <w:t>menengah</w:t>
      </w:r>
      <w:proofErr w:type="spellEnd"/>
      <w:r w:rsidRPr="00F51AC1">
        <w:rPr>
          <w:sz w:val="20"/>
          <w:szCs w:val="20"/>
        </w:rPr>
        <w:t xml:space="preserve"> </w:t>
      </w:r>
      <w:proofErr w:type="spellStart"/>
      <w:r w:rsidRPr="00F51AC1">
        <w:rPr>
          <w:sz w:val="20"/>
          <w:szCs w:val="20"/>
        </w:rPr>
        <w:t>dengan</w:t>
      </w:r>
      <w:proofErr w:type="spellEnd"/>
      <w:r w:rsidRPr="00F51AC1">
        <w:rPr>
          <w:sz w:val="20"/>
          <w:szCs w:val="20"/>
        </w:rPr>
        <w:t xml:space="preserve"> </w:t>
      </w:r>
      <w:proofErr w:type="spellStart"/>
      <w:r w:rsidRPr="00F51AC1">
        <w:rPr>
          <w:sz w:val="20"/>
          <w:szCs w:val="20"/>
        </w:rPr>
        <w:t>dimensi</w:t>
      </w:r>
      <w:proofErr w:type="spellEnd"/>
      <w:r w:rsidRPr="00F51AC1">
        <w:rPr>
          <w:sz w:val="20"/>
          <w:szCs w:val="20"/>
        </w:rPr>
        <w:t xml:space="preserve"> 2,5meter </w:t>
      </w:r>
      <w:proofErr w:type="spellStart"/>
      <w:r w:rsidRPr="00F51AC1">
        <w:rPr>
          <w:sz w:val="20"/>
          <w:szCs w:val="20"/>
        </w:rPr>
        <w:t>tinggi</w:t>
      </w:r>
      <w:proofErr w:type="spellEnd"/>
      <w:r w:rsidRPr="00F51AC1">
        <w:rPr>
          <w:sz w:val="20"/>
          <w:szCs w:val="20"/>
        </w:rPr>
        <w:t xml:space="preserve"> dan 0,85meter </w:t>
      </w:r>
      <w:proofErr w:type="spellStart"/>
      <w:r w:rsidRPr="00F51AC1">
        <w:rPr>
          <w:sz w:val="20"/>
          <w:szCs w:val="20"/>
        </w:rPr>
        <w:t>lebar</w:t>
      </w:r>
      <w:proofErr w:type="spellEnd"/>
      <w:r w:rsidRPr="00F51AC1">
        <w:rPr>
          <w:sz w:val="20"/>
          <w:szCs w:val="20"/>
        </w:rPr>
        <w:t xml:space="preserve">, </w:t>
      </w:r>
      <w:proofErr w:type="spellStart"/>
      <w:r w:rsidRPr="00F51AC1">
        <w:rPr>
          <w:sz w:val="20"/>
          <w:szCs w:val="20"/>
        </w:rPr>
        <w:t>dengan</w:t>
      </w:r>
      <w:proofErr w:type="spellEnd"/>
      <w:r w:rsidRPr="00F51AC1">
        <w:rPr>
          <w:sz w:val="20"/>
          <w:szCs w:val="20"/>
        </w:rPr>
        <w:t xml:space="preserve"> </w:t>
      </w:r>
      <w:proofErr w:type="spellStart"/>
      <w:r w:rsidRPr="00F51AC1">
        <w:rPr>
          <w:sz w:val="20"/>
          <w:szCs w:val="20"/>
        </w:rPr>
        <w:t>pengukuran</w:t>
      </w:r>
      <w:proofErr w:type="spellEnd"/>
      <w:r w:rsidRPr="00F51AC1">
        <w:rPr>
          <w:sz w:val="20"/>
          <w:szCs w:val="20"/>
        </w:rPr>
        <w:t xml:space="preserve"> </w:t>
      </w:r>
      <w:proofErr w:type="spellStart"/>
      <w:r w:rsidRPr="00F51AC1">
        <w:rPr>
          <w:sz w:val="20"/>
          <w:szCs w:val="20"/>
        </w:rPr>
        <w:t>suhu</w:t>
      </w:r>
      <w:proofErr w:type="spellEnd"/>
      <w:r w:rsidRPr="00F51AC1">
        <w:rPr>
          <w:sz w:val="20"/>
          <w:szCs w:val="20"/>
        </w:rPr>
        <w:t xml:space="preserve"> </w:t>
      </w:r>
      <w:proofErr w:type="spellStart"/>
      <w:r w:rsidRPr="00F51AC1">
        <w:rPr>
          <w:sz w:val="20"/>
          <w:szCs w:val="20"/>
        </w:rPr>
        <w:t>menggunakan</w:t>
      </w:r>
      <w:proofErr w:type="spellEnd"/>
      <w:r w:rsidRPr="00F51AC1">
        <w:rPr>
          <w:sz w:val="20"/>
          <w:szCs w:val="20"/>
        </w:rPr>
        <w:t xml:space="preserve"> </w:t>
      </w:r>
      <w:proofErr w:type="spellStart"/>
      <w:r w:rsidRPr="00F51AC1">
        <w:rPr>
          <w:sz w:val="20"/>
          <w:szCs w:val="20"/>
        </w:rPr>
        <w:t>termokopel</w:t>
      </w:r>
      <w:proofErr w:type="spellEnd"/>
      <w:r w:rsidRPr="00F51AC1">
        <w:rPr>
          <w:sz w:val="20"/>
          <w:szCs w:val="20"/>
        </w:rPr>
        <w:t xml:space="preserve"> </w:t>
      </w:r>
      <w:proofErr w:type="spellStart"/>
      <w:r w:rsidRPr="00F51AC1">
        <w:rPr>
          <w:sz w:val="20"/>
          <w:szCs w:val="20"/>
        </w:rPr>
        <w:t>tipe</w:t>
      </w:r>
      <w:proofErr w:type="spellEnd"/>
      <w:r w:rsidRPr="00F51AC1">
        <w:rPr>
          <w:sz w:val="20"/>
          <w:szCs w:val="20"/>
        </w:rPr>
        <w:t xml:space="preserve">-K. Hasil </w:t>
      </w:r>
      <w:proofErr w:type="spellStart"/>
      <w:r w:rsidRPr="00F51AC1">
        <w:rPr>
          <w:sz w:val="20"/>
          <w:szCs w:val="20"/>
        </w:rPr>
        <w:t>menunjukkan</w:t>
      </w:r>
      <w:proofErr w:type="spellEnd"/>
      <w:r w:rsidRPr="00F51AC1">
        <w:rPr>
          <w:sz w:val="20"/>
          <w:szCs w:val="20"/>
        </w:rPr>
        <w:t xml:space="preserve"> </w:t>
      </w:r>
      <w:proofErr w:type="spellStart"/>
      <w:r w:rsidRPr="00F51AC1">
        <w:rPr>
          <w:sz w:val="20"/>
          <w:szCs w:val="20"/>
        </w:rPr>
        <w:t>bahwa</w:t>
      </w:r>
      <w:proofErr w:type="spellEnd"/>
      <w:r w:rsidRPr="00F51AC1">
        <w:rPr>
          <w:sz w:val="20"/>
          <w:szCs w:val="20"/>
        </w:rPr>
        <w:t xml:space="preserve"> </w:t>
      </w:r>
      <w:proofErr w:type="spellStart"/>
      <w:r w:rsidRPr="00F51AC1">
        <w:rPr>
          <w:sz w:val="20"/>
          <w:szCs w:val="20"/>
        </w:rPr>
        <w:t>semakin</w:t>
      </w:r>
      <w:proofErr w:type="spellEnd"/>
      <w:r w:rsidRPr="00F51AC1">
        <w:rPr>
          <w:sz w:val="20"/>
          <w:szCs w:val="20"/>
        </w:rPr>
        <w:t xml:space="preserve"> </w:t>
      </w:r>
      <w:proofErr w:type="spellStart"/>
      <w:r w:rsidRPr="00F51AC1">
        <w:rPr>
          <w:sz w:val="20"/>
          <w:szCs w:val="20"/>
        </w:rPr>
        <w:t>besar</w:t>
      </w:r>
      <w:proofErr w:type="spellEnd"/>
      <w:r w:rsidRPr="00F51AC1">
        <w:rPr>
          <w:sz w:val="20"/>
          <w:szCs w:val="20"/>
        </w:rPr>
        <w:t xml:space="preserve"> </w:t>
      </w:r>
      <w:proofErr w:type="spellStart"/>
      <w:r w:rsidRPr="00F51AC1">
        <w:rPr>
          <w:sz w:val="20"/>
          <w:szCs w:val="20"/>
        </w:rPr>
        <w:t>daya</w:t>
      </w:r>
      <w:proofErr w:type="spellEnd"/>
      <w:r w:rsidRPr="00F51AC1">
        <w:rPr>
          <w:sz w:val="20"/>
          <w:szCs w:val="20"/>
        </w:rPr>
        <w:t xml:space="preserve"> </w:t>
      </w:r>
      <w:proofErr w:type="spellStart"/>
      <w:r w:rsidRPr="00F51AC1">
        <w:rPr>
          <w:sz w:val="20"/>
          <w:szCs w:val="20"/>
        </w:rPr>
        <w:t>pemanas</w:t>
      </w:r>
      <w:proofErr w:type="spellEnd"/>
      <w:r w:rsidRPr="00F51AC1">
        <w:rPr>
          <w:sz w:val="20"/>
          <w:szCs w:val="20"/>
        </w:rPr>
        <w:t xml:space="preserve">, </w:t>
      </w:r>
      <w:proofErr w:type="spellStart"/>
      <w:r w:rsidRPr="00F51AC1">
        <w:rPr>
          <w:sz w:val="20"/>
          <w:szCs w:val="20"/>
        </w:rPr>
        <w:t>semakin</w:t>
      </w:r>
      <w:proofErr w:type="spellEnd"/>
      <w:r w:rsidRPr="00F51AC1">
        <w:rPr>
          <w:sz w:val="20"/>
          <w:szCs w:val="20"/>
        </w:rPr>
        <w:t xml:space="preserve"> </w:t>
      </w:r>
      <w:proofErr w:type="spellStart"/>
      <w:r w:rsidRPr="00F51AC1">
        <w:rPr>
          <w:sz w:val="20"/>
          <w:szCs w:val="20"/>
        </w:rPr>
        <w:t>tinggi</w:t>
      </w:r>
      <w:proofErr w:type="spellEnd"/>
      <w:r w:rsidRPr="00F51AC1">
        <w:rPr>
          <w:sz w:val="20"/>
          <w:szCs w:val="20"/>
        </w:rPr>
        <w:t xml:space="preserve"> pula </w:t>
      </w:r>
      <w:proofErr w:type="spellStart"/>
      <w:r w:rsidRPr="00F51AC1">
        <w:rPr>
          <w:sz w:val="20"/>
          <w:szCs w:val="20"/>
        </w:rPr>
        <w:t>kemampuan</w:t>
      </w:r>
      <w:proofErr w:type="spellEnd"/>
      <w:r w:rsidRPr="00F51AC1">
        <w:rPr>
          <w:sz w:val="20"/>
          <w:szCs w:val="20"/>
        </w:rPr>
        <w:t xml:space="preserve"> </w:t>
      </w:r>
      <w:proofErr w:type="spellStart"/>
      <w:r w:rsidRPr="00F51AC1">
        <w:rPr>
          <w:sz w:val="20"/>
          <w:szCs w:val="20"/>
        </w:rPr>
        <w:t>pendinginan</w:t>
      </w:r>
      <w:proofErr w:type="spellEnd"/>
      <w:r w:rsidRPr="00F51AC1">
        <w:rPr>
          <w:sz w:val="20"/>
          <w:szCs w:val="20"/>
        </w:rPr>
        <w:t xml:space="preserve"> WCT. Rata-rata </w:t>
      </w:r>
      <w:proofErr w:type="spellStart"/>
      <w:r w:rsidRPr="00F51AC1">
        <w:rPr>
          <w:sz w:val="20"/>
          <w:szCs w:val="20"/>
        </w:rPr>
        <w:t>perpindahan</w:t>
      </w:r>
      <w:proofErr w:type="spellEnd"/>
      <w:r w:rsidRPr="00F51AC1">
        <w:rPr>
          <w:sz w:val="20"/>
          <w:szCs w:val="20"/>
        </w:rPr>
        <w:t xml:space="preserve"> </w:t>
      </w:r>
      <w:proofErr w:type="spellStart"/>
      <w:r w:rsidRPr="00F51AC1">
        <w:rPr>
          <w:sz w:val="20"/>
          <w:szCs w:val="20"/>
        </w:rPr>
        <w:t>kalor</w:t>
      </w:r>
      <w:proofErr w:type="spellEnd"/>
      <w:r w:rsidRPr="00F51AC1">
        <w:rPr>
          <w:sz w:val="20"/>
          <w:szCs w:val="20"/>
        </w:rPr>
        <w:t xml:space="preserve"> pada </w:t>
      </w:r>
      <w:proofErr w:type="spellStart"/>
      <w:r w:rsidRPr="00F51AC1">
        <w:rPr>
          <w:sz w:val="20"/>
          <w:szCs w:val="20"/>
        </w:rPr>
        <w:t>daya</w:t>
      </w:r>
      <w:proofErr w:type="spellEnd"/>
      <w:r w:rsidRPr="00F51AC1">
        <w:rPr>
          <w:sz w:val="20"/>
          <w:szCs w:val="20"/>
        </w:rPr>
        <w:t xml:space="preserve"> 1100W </w:t>
      </w:r>
      <w:proofErr w:type="spellStart"/>
      <w:r w:rsidRPr="00F51AC1">
        <w:rPr>
          <w:sz w:val="20"/>
          <w:szCs w:val="20"/>
        </w:rPr>
        <w:t>sebesar</w:t>
      </w:r>
      <w:proofErr w:type="spellEnd"/>
      <w:r w:rsidRPr="00F51AC1">
        <w:rPr>
          <w:sz w:val="20"/>
          <w:szCs w:val="20"/>
        </w:rPr>
        <w:t xml:space="preserve"> 793,03W, pada 1300W </w:t>
      </w:r>
      <w:proofErr w:type="spellStart"/>
      <w:r w:rsidRPr="00F51AC1">
        <w:rPr>
          <w:sz w:val="20"/>
          <w:szCs w:val="20"/>
        </w:rPr>
        <w:t>sebesar</w:t>
      </w:r>
      <w:proofErr w:type="spellEnd"/>
      <w:r w:rsidRPr="00F51AC1">
        <w:rPr>
          <w:sz w:val="20"/>
          <w:szCs w:val="20"/>
        </w:rPr>
        <w:t xml:space="preserve"> 1026,51W, dan pada 1600W </w:t>
      </w:r>
      <w:proofErr w:type="spellStart"/>
      <w:r w:rsidRPr="00F51AC1">
        <w:rPr>
          <w:sz w:val="20"/>
          <w:szCs w:val="20"/>
        </w:rPr>
        <w:t>sebesar</w:t>
      </w:r>
      <w:proofErr w:type="spellEnd"/>
      <w:r w:rsidRPr="00F51AC1">
        <w:rPr>
          <w:sz w:val="20"/>
          <w:szCs w:val="20"/>
        </w:rPr>
        <w:t xml:space="preserve"> 1300,16W. </w:t>
      </w:r>
      <w:proofErr w:type="spellStart"/>
      <w:r w:rsidRPr="00F51AC1">
        <w:rPr>
          <w:sz w:val="20"/>
          <w:szCs w:val="20"/>
        </w:rPr>
        <w:t>Bilangan</w:t>
      </w:r>
      <w:proofErr w:type="spellEnd"/>
      <w:r w:rsidRPr="00F51AC1">
        <w:rPr>
          <w:sz w:val="20"/>
          <w:szCs w:val="20"/>
        </w:rPr>
        <w:t xml:space="preserve"> </w:t>
      </w:r>
      <w:r w:rsidR="00A06FFD" w:rsidRPr="00F51AC1">
        <w:rPr>
          <w:sz w:val="20"/>
          <w:szCs w:val="20"/>
        </w:rPr>
        <w:t>Reynolds</w:t>
      </w:r>
      <w:r w:rsidRPr="00F51AC1">
        <w:rPr>
          <w:sz w:val="20"/>
          <w:szCs w:val="20"/>
        </w:rPr>
        <w:t xml:space="preserve"> yang </w:t>
      </w:r>
      <w:proofErr w:type="spellStart"/>
      <w:r w:rsidRPr="00F51AC1">
        <w:rPr>
          <w:sz w:val="20"/>
          <w:szCs w:val="20"/>
        </w:rPr>
        <w:t>diperoleh</w:t>
      </w:r>
      <w:proofErr w:type="spellEnd"/>
      <w:r w:rsidRPr="00F51AC1">
        <w:rPr>
          <w:sz w:val="20"/>
          <w:szCs w:val="20"/>
        </w:rPr>
        <w:t xml:space="preserve"> juga </w:t>
      </w:r>
      <w:proofErr w:type="spellStart"/>
      <w:r w:rsidRPr="00F51AC1">
        <w:rPr>
          <w:sz w:val="20"/>
          <w:szCs w:val="20"/>
        </w:rPr>
        <w:t>meningkat</w:t>
      </w:r>
      <w:proofErr w:type="spellEnd"/>
      <w:r w:rsidRPr="00F51AC1">
        <w:rPr>
          <w:sz w:val="20"/>
          <w:szCs w:val="20"/>
        </w:rPr>
        <w:t xml:space="preserve"> </w:t>
      </w:r>
      <w:proofErr w:type="spellStart"/>
      <w:r w:rsidRPr="00F51AC1">
        <w:rPr>
          <w:sz w:val="20"/>
          <w:szCs w:val="20"/>
        </w:rPr>
        <w:t>seiring</w:t>
      </w:r>
      <w:proofErr w:type="spellEnd"/>
      <w:r w:rsidRPr="00F51AC1">
        <w:rPr>
          <w:sz w:val="20"/>
          <w:szCs w:val="20"/>
        </w:rPr>
        <w:t xml:space="preserve"> </w:t>
      </w:r>
      <w:proofErr w:type="spellStart"/>
      <w:r w:rsidRPr="00F51AC1">
        <w:rPr>
          <w:sz w:val="20"/>
          <w:szCs w:val="20"/>
        </w:rPr>
        <w:t>kenaikan</w:t>
      </w:r>
      <w:proofErr w:type="spellEnd"/>
      <w:r w:rsidRPr="00F51AC1">
        <w:rPr>
          <w:sz w:val="20"/>
          <w:szCs w:val="20"/>
        </w:rPr>
        <w:t xml:space="preserve"> </w:t>
      </w:r>
      <w:proofErr w:type="spellStart"/>
      <w:r w:rsidRPr="00F51AC1">
        <w:rPr>
          <w:sz w:val="20"/>
          <w:szCs w:val="20"/>
        </w:rPr>
        <w:t>daya</w:t>
      </w:r>
      <w:proofErr w:type="spellEnd"/>
      <w:r w:rsidRPr="00F51AC1">
        <w:rPr>
          <w:sz w:val="20"/>
          <w:szCs w:val="20"/>
        </w:rPr>
        <w:t xml:space="preserve">, </w:t>
      </w:r>
      <w:proofErr w:type="spellStart"/>
      <w:r w:rsidRPr="00F51AC1">
        <w:rPr>
          <w:sz w:val="20"/>
          <w:szCs w:val="20"/>
        </w:rPr>
        <w:t>menunjukkan</w:t>
      </w:r>
      <w:proofErr w:type="spellEnd"/>
      <w:r w:rsidRPr="00F51AC1">
        <w:rPr>
          <w:sz w:val="20"/>
          <w:szCs w:val="20"/>
        </w:rPr>
        <w:t xml:space="preserve"> </w:t>
      </w:r>
      <w:proofErr w:type="spellStart"/>
      <w:r w:rsidRPr="00F51AC1">
        <w:rPr>
          <w:sz w:val="20"/>
          <w:szCs w:val="20"/>
        </w:rPr>
        <w:t>peningkatan</w:t>
      </w:r>
      <w:proofErr w:type="spellEnd"/>
      <w:r w:rsidRPr="00F51AC1">
        <w:rPr>
          <w:sz w:val="20"/>
          <w:szCs w:val="20"/>
        </w:rPr>
        <w:t xml:space="preserve"> </w:t>
      </w:r>
      <w:proofErr w:type="spellStart"/>
      <w:r w:rsidRPr="00F51AC1">
        <w:rPr>
          <w:sz w:val="20"/>
          <w:szCs w:val="20"/>
        </w:rPr>
        <w:t>aliran</w:t>
      </w:r>
      <w:proofErr w:type="spellEnd"/>
      <w:r w:rsidRPr="00F51AC1">
        <w:rPr>
          <w:sz w:val="20"/>
          <w:szCs w:val="20"/>
        </w:rPr>
        <w:t xml:space="preserve"> </w:t>
      </w:r>
      <w:proofErr w:type="spellStart"/>
      <w:r w:rsidRPr="00F51AC1">
        <w:rPr>
          <w:sz w:val="20"/>
          <w:szCs w:val="20"/>
        </w:rPr>
        <w:t>sirkulasi</w:t>
      </w:r>
      <w:proofErr w:type="spellEnd"/>
      <w:r w:rsidRPr="00F51AC1">
        <w:rPr>
          <w:sz w:val="20"/>
          <w:szCs w:val="20"/>
        </w:rPr>
        <w:t xml:space="preserve"> </w:t>
      </w:r>
      <w:proofErr w:type="spellStart"/>
      <w:r w:rsidRPr="00F51AC1">
        <w:rPr>
          <w:sz w:val="20"/>
          <w:szCs w:val="20"/>
        </w:rPr>
        <w:t>alami</w:t>
      </w:r>
      <w:proofErr w:type="spellEnd"/>
      <w:r w:rsidRPr="00F51AC1">
        <w:rPr>
          <w:sz w:val="20"/>
          <w:szCs w:val="20"/>
        </w:rPr>
        <w:t>.</w:t>
      </w:r>
    </w:p>
    <w:p w14:paraId="73B174E6" w14:textId="77777777" w:rsidR="00A52D9C" w:rsidRPr="00594814" w:rsidRDefault="00A52D9C" w:rsidP="00A52D9C">
      <w:pPr>
        <w:ind w:firstLine="284"/>
        <w:jc w:val="both"/>
        <w:rPr>
          <w:sz w:val="22"/>
          <w:szCs w:val="22"/>
        </w:rPr>
      </w:pPr>
    </w:p>
    <w:p w14:paraId="00CF5CDC" w14:textId="245FDFA2" w:rsidR="00CD53CB" w:rsidRPr="00F51AC1" w:rsidRDefault="00F309CC" w:rsidP="00F51AC1">
      <w:pPr>
        <w:ind w:firstLine="284"/>
        <w:jc w:val="both"/>
        <w:rPr>
          <w:b/>
          <w:i/>
          <w:color w:val="000000"/>
          <w:sz w:val="20"/>
          <w:szCs w:val="20"/>
        </w:rPr>
      </w:pPr>
      <w:r w:rsidRPr="00F51AC1">
        <w:rPr>
          <w:b/>
          <w:sz w:val="20"/>
          <w:szCs w:val="20"/>
        </w:rPr>
        <w:t xml:space="preserve">Kata </w:t>
      </w:r>
      <w:proofErr w:type="spellStart"/>
      <w:r w:rsidRPr="00F51AC1">
        <w:rPr>
          <w:b/>
          <w:sz w:val="20"/>
          <w:szCs w:val="20"/>
        </w:rPr>
        <w:t>kunci</w:t>
      </w:r>
      <w:proofErr w:type="spellEnd"/>
      <w:r w:rsidRPr="00F51AC1">
        <w:rPr>
          <w:b/>
          <w:sz w:val="20"/>
          <w:szCs w:val="20"/>
        </w:rPr>
        <w:t>:</w:t>
      </w:r>
      <w:r w:rsidRPr="00F51AC1">
        <w:rPr>
          <w:sz w:val="20"/>
          <w:szCs w:val="20"/>
        </w:rPr>
        <w:t xml:space="preserve"> </w:t>
      </w:r>
      <w:r w:rsidR="00F51AC1" w:rsidRPr="00F51AC1">
        <w:rPr>
          <w:sz w:val="20"/>
          <w:szCs w:val="20"/>
        </w:rPr>
        <w:t>FASSIP-6S</w:t>
      </w:r>
      <w:r w:rsidR="00F51AC1">
        <w:rPr>
          <w:sz w:val="20"/>
          <w:szCs w:val="20"/>
        </w:rPr>
        <w:t xml:space="preserve">, </w:t>
      </w:r>
      <w:proofErr w:type="spellStart"/>
      <w:r w:rsidR="00F51AC1" w:rsidRPr="00F51AC1">
        <w:rPr>
          <w:sz w:val="20"/>
          <w:szCs w:val="20"/>
        </w:rPr>
        <w:t>Perpindahan</w:t>
      </w:r>
      <w:proofErr w:type="spellEnd"/>
      <w:r w:rsidR="00F51AC1" w:rsidRPr="00F51AC1">
        <w:rPr>
          <w:sz w:val="20"/>
          <w:szCs w:val="20"/>
        </w:rPr>
        <w:t xml:space="preserve"> </w:t>
      </w:r>
      <w:proofErr w:type="spellStart"/>
      <w:r w:rsidR="00F51AC1" w:rsidRPr="00F51AC1">
        <w:rPr>
          <w:sz w:val="20"/>
          <w:szCs w:val="20"/>
        </w:rPr>
        <w:t>kalor</w:t>
      </w:r>
      <w:proofErr w:type="spellEnd"/>
      <w:r w:rsidR="00F51AC1">
        <w:rPr>
          <w:sz w:val="20"/>
          <w:szCs w:val="20"/>
        </w:rPr>
        <w:t xml:space="preserve">, </w:t>
      </w:r>
      <w:proofErr w:type="spellStart"/>
      <w:r w:rsidR="00F51AC1">
        <w:rPr>
          <w:sz w:val="20"/>
          <w:szCs w:val="20"/>
        </w:rPr>
        <w:t>s</w:t>
      </w:r>
      <w:r w:rsidR="00F51AC1" w:rsidRPr="00F51AC1">
        <w:rPr>
          <w:sz w:val="20"/>
          <w:szCs w:val="20"/>
        </w:rPr>
        <w:t>irkulasi</w:t>
      </w:r>
      <w:proofErr w:type="spellEnd"/>
      <w:r w:rsidR="00F51AC1" w:rsidRPr="00F51AC1">
        <w:rPr>
          <w:sz w:val="20"/>
          <w:szCs w:val="20"/>
        </w:rPr>
        <w:t xml:space="preserve"> </w:t>
      </w:r>
      <w:proofErr w:type="spellStart"/>
      <w:r w:rsidR="00F51AC1" w:rsidRPr="00F51AC1">
        <w:rPr>
          <w:sz w:val="20"/>
          <w:szCs w:val="20"/>
        </w:rPr>
        <w:t>alami</w:t>
      </w:r>
      <w:proofErr w:type="spellEnd"/>
      <w:r w:rsidR="00F51AC1" w:rsidRPr="00F51AC1">
        <w:rPr>
          <w:sz w:val="20"/>
          <w:szCs w:val="20"/>
        </w:rPr>
        <w:t xml:space="preserve">, </w:t>
      </w:r>
      <w:proofErr w:type="spellStart"/>
      <w:r w:rsidR="00F51AC1" w:rsidRPr="00F51AC1">
        <w:rPr>
          <w:sz w:val="20"/>
          <w:szCs w:val="20"/>
        </w:rPr>
        <w:t>sistem</w:t>
      </w:r>
      <w:proofErr w:type="spellEnd"/>
      <w:r w:rsidR="00F51AC1" w:rsidRPr="00F51AC1">
        <w:rPr>
          <w:sz w:val="20"/>
          <w:szCs w:val="20"/>
        </w:rPr>
        <w:t xml:space="preserve"> </w:t>
      </w:r>
      <w:proofErr w:type="spellStart"/>
      <w:r w:rsidR="00F51AC1" w:rsidRPr="00F51AC1">
        <w:rPr>
          <w:sz w:val="20"/>
          <w:szCs w:val="20"/>
        </w:rPr>
        <w:t>pendingin</w:t>
      </w:r>
      <w:proofErr w:type="spellEnd"/>
      <w:r w:rsidR="00F51AC1" w:rsidRPr="00F51AC1">
        <w:rPr>
          <w:sz w:val="20"/>
          <w:szCs w:val="20"/>
        </w:rPr>
        <w:t xml:space="preserve"> </w:t>
      </w:r>
      <w:proofErr w:type="spellStart"/>
      <w:r w:rsidR="00F51AC1" w:rsidRPr="00F51AC1">
        <w:rPr>
          <w:sz w:val="20"/>
          <w:szCs w:val="20"/>
        </w:rPr>
        <w:t>pasif</w:t>
      </w:r>
      <w:proofErr w:type="spellEnd"/>
      <w:r w:rsidR="00F51AC1" w:rsidRPr="00F51AC1">
        <w:rPr>
          <w:sz w:val="20"/>
          <w:szCs w:val="20"/>
        </w:rPr>
        <w:t xml:space="preserve">, </w:t>
      </w:r>
      <w:r w:rsidR="00F51AC1" w:rsidRPr="00F51AC1">
        <w:rPr>
          <w:i/>
          <w:iCs/>
          <w:sz w:val="20"/>
          <w:szCs w:val="20"/>
        </w:rPr>
        <w:t>Water Cooling Tank,</w:t>
      </w:r>
      <w:r w:rsidR="00F51AC1" w:rsidRPr="00F51AC1">
        <w:rPr>
          <w:sz w:val="20"/>
          <w:szCs w:val="20"/>
        </w:rPr>
        <w:t xml:space="preserve"> </w:t>
      </w:r>
    </w:p>
    <w:p w14:paraId="3A19FE7A" w14:textId="77777777" w:rsidR="00967080" w:rsidRDefault="00967080">
      <w:pPr>
        <w:pBdr>
          <w:top w:val="nil"/>
          <w:left w:val="nil"/>
          <w:bottom w:val="nil"/>
          <w:right w:val="nil"/>
          <w:between w:val="nil"/>
        </w:pBdr>
        <w:jc w:val="center"/>
        <w:rPr>
          <w:b/>
          <w:i/>
          <w:color w:val="000000"/>
        </w:rPr>
      </w:pPr>
    </w:p>
    <w:p w14:paraId="2E2A0BA3" w14:textId="47DB10A2" w:rsidR="00CD53CB" w:rsidRDefault="00F309CC">
      <w:pPr>
        <w:pBdr>
          <w:top w:val="nil"/>
          <w:left w:val="nil"/>
          <w:bottom w:val="nil"/>
          <w:right w:val="nil"/>
          <w:between w:val="nil"/>
        </w:pBdr>
        <w:jc w:val="center"/>
        <w:rPr>
          <w:b/>
          <w:i/>
          <w:color w:val="000000"/>
        </w:rPr>
      </w:pPr>
      <w:r>
        <w:rPr>
          <w:b/>
          <w:i/>
          <w:color w:val="000000"/>
        </w:rPr>
        <w:t>Abstract</w:t>
      </w:r>
    </w:p>
    <w:p w14:paraId="1E0D2A09" w14:textId="77777777" w:rsidR="00CD53CB" w:rsidRDefault="00CD53CB">
      <w:pPr>
        <w:pBdr>
          <w:top w:val="nil"/>
          <w:left w:val="nil"/>
          <w:bottom w:val="nil"/>
          <w:right w:val="nil"/>
          <w:between w:val="nil"/>
        </w:pBdr>
        <w:jc w:val="both"/>
        <w:rPr>
          <w:i/>
          <w:color w:val="000000"/>
          <w:sz w:val="20"/>
          <w:szCs w:val="20"/>
        </w:rPr>
      </w:pPr>
    </w:p>
    <w:p w14:paraId="6D7412F9" w14:textId="5734E8CA" w:rsidR="00A52D9C" w:rsidRPr="00F51AC1" w:rsidRDefault="00A52D9C" w:rsidP="00F51AC1">
      <w:pPr>
        <w:spacing w:line="259" w:lineRule="auto"/>
        <w:ind w:firstLine="284"/>
        <w:jc w:val="both"/>
        <w:rPr>
          <w:i/>
          <w:iCs/>
          <w:sz w:val="20"/>
          <w:szCs w:val="20"/>
        </w:rPr>
      </w:pPr>
      <w:r w:rsidRPr="00F51AC1">
        <w:rPr>
          <w:i/>
          <w:iCs/>
          <w:sz w:val="20"/>
          <w:szCs w:val="20"/>
        </w:rPr>
        <w:t xml:space="preserve">Research on natural circulation phenomena is an important aspect in the development of passive safety systems in Nuclear Power Plants (NPP). To support this study, the National Research and Innovation Agency (BRIN) has designed and built a FASSIP-6S (Passive System Simulation Facility-6S) test facility, which serves to observe phenomena in passive cooling systems. The system is designed to operate without external power to extinguish reactors, dissipate decay heat, and resist the release of radioactive substances into the environment. This study is focused on testing the cooling ability of </w:t>
      </w:r>
      <w:r w:rsidR="00F51AC1" w:rsidRPr="00F51AC1">
        <w:rPr>
          <w:i/>
          <w:iCs/>
          <w:sz w:val="20"/>
          <w:szCs w:val="20"/>
        </w:rPr>
        <w:t xml:space="preserve">the </w:t>
      </w:r>
      <w:r w:rsidRPr="00F51AC1">
        <w:rPr>
          <w:i/>
          <w:iCs/>
          <w:sz w:val="20"/>
          <w:szCs w:val="20"/>
        </w:rPr>
        <w:t>Water</w:t>
      </w:r>
      <w:r w:rsidR="00F51AC1">
        <w:rPr>
          <w:i/>
          <w:iCs/>
          <w:sz w:val="20"/>
          <w:szCs w:val="20"/>
        </w:rPr>
        <w:t>-</w:t>
      </w:r>
      <w:r w:rsidR="00F51AC1" w:rsidRPr="00F51AC1">
        <w:rPr>
          <w:i/>
          <w:iCs/>
          <w:sz w:val="20"/>
          <w:szCs w:val="20"/>
        </w:rPr>
        <w:t>Cooling</w:t>
      </w:r>
      <w:r w:rsidRPr="00F51AC1">
        <w:rPr>
          <w:i/>
          <w:iCs/>
          <w:sz w:val="20"/>
          <w:szCs w:val="20"/>
        </w:rPr>
        <w:t xml:space="preserve"> Tank (WCT) against variations in heating power. Experiments were carried out by varying the temperature of heating and cooling water, as well as measuring parameters such as power (W), inlet and outlet temperature (</w:t>
      </w:r>
      <w:proofErr w:type="spellStart"/>
      <w:r w:rsidRPr="00F51AC1">
        <w:rPr>
          <w:i/>
          <w:iCs/>
          <w:sz w:val="20"/>
          <w:szCs w:val="20"/>
        </w:rPr>
        <w:t>THin</w:t>
      </w:r>
      <w:proofErr w:type="spellEnd"/>
      <w:r w:rsidRPr="00F51AC1">
        <w:rPr>
          <w:i/>
          <w:iCs/>
          <w:sz w:val="20"/>
          <w:szCs w:val="20"/>
        </w:rPr>
        <w:t xml:space="preserve">, </w:t>
      </w:r>
      <w:proofErr w:type="spellStart"/>
      <w:r w:rsidRPr="00F51AC1">
        <w:rPr>
          <w:i/>
          <w:iCs/>
          <w:sz w:val="20"/>
          <w:szCs w:val="20"/>
        </w:rPr>
        <w:t>THout</w:t>
      </w:r>
      <w:proofErr w:type="spellEnd"/>
      <w:r w:rsidRPr="00F51AC1">
        <w:rPr>
          <w:i/>
          <w:iCs/>
          <w:sz w:val="20"/>
          <w:szCs w:val="20"/>
        </w:rPr>
        <w:t xml:space="preserve">, </w:t>
      </w:r>
      <w:proofErr w:type="spellStart"/>
      <w:r w:rsidRPr="00F51AC1">
        <w:rPr>
          <w:i/>
          <w:iCs/>
          <w:sz w:val="20"/>
          <w:szCs w:val="20"/>
        </w:rPr>
        <w:t>TCin</w:t>
      </w:r>
      <w:proofErr w:type="spellEnd"/>
      <w:r w:rsidRPr="00F51AC1">
        <w:rPr>
          <w:i/>
          <w:iCs/>
          <w:sz w:val="20"/>
          <w:szCs w:val="20"/>
        </w:rPr>
        <w:t xml:space="preserve">, </w:t>
      </w:r>
      <w:proofErr w:type="spellStart"/>
      <w:r w:rsidRPr="00F51AC1">
        <w:rPr>
          <w:i/>
          <w:iCs/>
          <w:sz w:val="20"/>
          <w:szCs w:val="20"/>
        </w:rPr>
        <w:t>TCout</w:t>
      </w:r>
      <w:proofErr w:type="spellEnd"/>
      <w:r w:rsidRPr="00F51AC1">
        <w:rPr>
          <w:i/>
          <w:iCs/>
          <w:sz w:val="20"/>
          <w:szCs w:val="20"/>
        </w:rPr>
        <w:t xml:space="preserve">), natural circulation flow (Q), and mass flow rate (m). The experiment was carried out on a medium-scale rectangular strand with dimensions of 2.5 meters high and 0.85 meters wide, with temperature measurements using a K-type thermocouple. The results show that the greater the heating power, the higher the cooling ability of the WCT. The average heat displacement at 1100W power is 793.03W, at 1300W it is 1026.51W, and at 1600W it is 1300.16W. The number of </w:t>
      </w:r>
      <w:r w:rsidR="00A06FFD" w:rsidRPr="00F51AC1">
        <w:rPr>
          <w:i/>
          <w:iCs/>
          <w:sz w:val="20"/>
          <w:szCs w:val="20"/>
        </w:rPr>
        <w:t>Reynolds</w:t>
      </w:r>
      <w:r w:rsidRPr="00F51AC1">
        <w:rPr>
          <w:i/>
          <w:iCs/>
          <w:sz w:val="20"/>
          <w:szCs w:val="20"/>
        </w:rPr>
        <w:t xml:space="preserve"> obtained also increases as power increases, indicating an increase in natural circulatory flow. </w:t>
      </w:r>
    </w:p>
    <w:p w14:paraId="5E61811A" w14:textId="77777777" w:rsidR="00A52D9C" w:rsidRPr="00A52D9C" w:rsidRDefault="00A52D9C" w:rsidP="00A52D9C">
      <w:pPr>
        <w:spacing w:line="259" w:lineRule="auto"/>
        <w:ind w:firstLine="720"/>
        <w:rPr>
          <w:sz w:val="20"/>
          <w:szCs w:val="20"/>
        </w:rPr>
      </w:pPr>
    </w:p>
    <w:p w14:paraId="69DB328B" w14:textId="300B48F8" w:rsidR="00CF6FBC" w:rsidRPr="00F51AC1" w:rsidRDefault="00A52D9C" w:rsidP="00A52D9C">
      <w:pPr>
        <w:rPr>
          <w:i/>
          <w:iCs/>
          <w:sz w:val="20"/>
          <w:szCs w:val="20"/>
        </w:rPr>
      </w:pPr>
      <w:r w:rsidRPr="00F51AC1">
        <w:rPr>
          <w:b/>
          <w:bCs/>
          <w:i/>
          <w:iCs/>
          <w:sz w:val="20"/>
          <w:szCs w:val="20"/>
        </w:rPr>
        <w:t>Keyword</w:t>
      </w:r>
      <w:r w:rsidRPr="00F51AC1">
        <w:rPr>
          <w:i/>
          <w:iCs/>
          <w:sz w:val="20"/>
          <w:szCs w:val="20"/>
        </w:rPr>
        <w:t xml:space="preserve">s: </w:t>
      </w:r>
      <w:r w:rsidR="00F51AC1" w:rsidRPr="00F51AC1">
        <w:rPr>
          <w:i/>
          <w:iCs/>
          <w:sz w:val="20"/>
          <w:szCs w:val="20"/>
        </w:rPr>
        <w:t xml:space="preserve">FASSIP-6S, heat transfer, </w:t>
      </w:r>
      <w:r w:rsidR="00F51AC1">
        <w:rPr>
          <w:i/>
          <w:iCs/>
          <w:sz w:val="20"/>
          <w:szCs w:val="20"/>
        </w:rPr>
        <w:t>n</w:t>
      </w:r>
      <w:r w:rsidR="00F51AC1" w:rsidRPr="00F51AC1">
        <w:rPr>
          <w:i/>
          <w:iCs/>
          <w:sz w:val="20"/>
          <w:szCs w:val="20"/>
        </w:rPr>
        <w:t>atural circulation</w:t>
      </w:r>
      <w:r w:rsidR="00165836" w:rsidRPr="00F51AC1">
        <w:rPr>
          <w:i/>
          <w:iCs/>
          <w:sz w:val="20"/>
          <w:szCs w:val="20"/>
        </w:rPr>
        <w:t>, passive cooling system, Water Cooling Tank</w:t>
      </w:r>
      <w:r w:rsidR="00F51AC1" w:rsidRPr="00F51AC1">
        <w:rPr>
          <w:i/>
          <w:iCs/>
          <w:sz w:val="20"/>
          <w:szCs w:val="20"/>
        </w:rPr>
        <w:t xml:space="preserve">, </w:t>
      </w:r>
    </w:p>
    <w:p w14:paraId="7936A7C4" w14:textId="77777777" w:rsidR="00CF6FBC" w:rsidRPr="00A52D9C" w:rsidRDefault="00CF6FBC" w:rsidP="00A52D9C">
      <w:pPr>
        <w:rPr>
          <w:i/>
          <w:sz w:val="20"/>
          <w:szCs w:val="20"/>
        </w:rPr>
      </w:pPr>
    </w:p>
    <w:p w14:paraId="2465E50E" w14:textId="77777777" w:rsidR="00CD53CB" w:rsidRDefault="00F309CC">
      <w:pPr>
        <w:ind w:right="-811"/>
      </w:pPr>
      <w:r>
        <w:rPr>
          <w:noProof/>
          <w:lang w:val="id-ID" w:eastAsia="id-ID"/>
        </w:rPr>
        <mc:AlternateContent>
          <mc:Choice Requires="wps">
            <w:drawing>
              <wp:anchor distT="0" distB="0" distL="114300" distR="114300" simplePos="0" relativeHeight="251659264" behindDoc="0" locked="0" layoutInCell="1" hidden="0" allowOverlap="1" wp14:anchorId="78ED46F4" wp14:editId="41C7E5F8">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F7BA8F7"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qzvwEAAH0DAAAOAAAAZHJzL2Uyb0RvYy54bWysU8tu2zAQvBfoPxC815INxE0FyznYTS9F&#10;G6DtB6xJyiJCcgkuY9l/3yWd2H0cChS5UEvua3Z2tLo7eicOJpHF0Mv5rJXCBIXahn0vf3y/f3cr&#10;BWUIGhwG08uTIXm3fvtmNcXOLHBEp00SXCRQN8VejjnHrmlIjcYDzTCawM4Bk4fM17RvdIKJq3vX&#10;LNp22UyYdEyoDBG/bs9Oua71h8Go/HUYyGThesnYcj1TPXflbNYr6PYJ4mjVMwz4DxQebOCml1Jb&#10;yCCekv2rlLcqIeGQZwp9g8Nglakz8DTz9o9pvo0QTZ2FyaF4oYler6z6ctiEh8Q0TJE6ig+pTHEc&#10;ki9fxieOlazThSxzzELx47L9sGxb5lS9+JprYkyUPxn0ohi9pJzA7se8wRB4JZjmlSw4fKbMrTnx&#10;JaF0DXhvnaubcUFMvVzc3ry/4UbAAhkcZDZ91L3UO1frEDqrS07JrtIxG5fEAXjp+nFelswtfosq&#10;/bZA4zmous5aSPgUdO09GtAfgxb5FFm4geUrCxjyUjjDYmejxmWw7t9xDMAFxnGluVg71KfKfn3n&#10;HVekz3osIvr1XrOvf836JwAAAP//AwBQSwMEFAAGAAgAAAAhAN9wUCfbAAAABwEAAA8AAABkcnMv&#10;ZG93bnJldi54bWxMjkFLw0AQhe9C/8Myghexm1YIbcymFEEU7MVW0OMmO26C2dmwu2njv+8UD3oa&#10;5r3He1+5mVwvjhhi50nBYp6BQGq86cgqeD883a1AxKTJ6N4TKvjBCJtqdlXqwvgTveFxn6zgEoqF&#10;VtCmNBRSxqZFp+PcD0jsffngdOI3WGmCPnG56+Uyy3LpdEe80OoBH1tsvvej45FXe5uHw/P0Seux&#10;qe24e5EfK6VurqftA4iEU/oLwwWf0aFiptqPZKLoFSwXHOST3YNge51fhPpXkFUp//NXZwAAAP//&#10;AwBQSwECLQAUAAYACAAAACEAtoM4kv4AAADhAQAAEwAAAAAAAAAAAAAAAAAAAAAAW0NvbnRlbnRf&#10;VHlwZXNdLnhtbFBLAQItABQABgAIAAAAIQA4/SH/1gAAAJQBAAALAAAAAAAAAAAAAAAAAC8BAABf&#10;cmVscy8ucmVsc1BLAQItABQABgAIAAAAIQDMJ0qzvwEAAH0DAAAOAAAAAAAAAAAAAAAAAC4CAABk&#10;cnMvZTJvRG9jLnhtbFBLAQItABQABgAIAAAAIQDfcFAn2wAAAAcBAAAPAAAAAAAAAAAAAAAAABkE&#10;AABkcnMvZG93bnJldi54bWxQSwUGAAAAAAQABADzAAAAIQUAAAAA&#10;" strokecolor="black [3200]" strokeweight="2.25pt">
                <v:stroke startarrowwidth="narrow" startarrowlength="short" endarrowwidth="narrow" endarrowlength="short" linestyle="thinThin"/>
              </v:shape>
            </w:pict>
          </mc:Fallback>
        </mc:AlternateContent>
      </w:r>
    </w:p>
    <w:p w14:paraId="74111AEE" w14:textId="77777777" w:rsidR="00CD53CB" w:rsidRDefault="00CD53CB">
      <w:pPr>
        <w:ind w:right="-811"/>
        <w:rPr>
          <w:lang w:val="id-ID"/>
        </w:rPr>
      </w:pPr>
    </w:p>
    <w:p w14:paraId="4F431C4A" w14:textId="77777777" w:rsidR="00F51AC1" w:rsidRPr="000C642F" w:rsidRDefault="00F51AC1">
      <w:pPr>
        <w:ind w:right="-811"/>
        <w:rPr>
          <w:lang w:val="id-ID"/>
        </w:rPr>
        <w:sectPr w:rsidR="00F51AC1" w:rsidRPr="000C642F">
          <w:footerReference w:type="default" r:id="rId9"/>
          <w:pgSz w:w="11906" w:h="16838"/>
          <w:pgMar w:top="1134" w:right="1134" w:bottom="1418" w:left="1134" w:header="709" w:footer="709" w:gutter="0"/>
          <w:pgNumType w:start="7"/>
          <w:cols w:space="720" w:equalWidth="0">
            <w:col w:w="9360"/>
          </w:cols>
        </w:sectPr>
      </w:pPr>
    </w:p>
    <w:p w14:paraId="5CA1183A" w14:textId="77777777" w:rsidR="00CD53CB" w:rsidRDefault="00F309CC">
      <w:pPr>
        <w:numPr>
          <w:ilvl w:val="0"/>
          <w:numId w:val="2"/>
        </w:numPr>
        <w:pBdr>
          <w:top w:val="nil"/>
          <w:left w:val="nil"/>
          <w:bottom w:val="nil"/>
          <w:right w:val="nil"/>
          <w:between w:val="nil"/>
        </w:pBdr>
        <w:ind w:left="426" w:hanging="426"/>
        <w:jc w:val="center"/>
        <w:rPr>
          <w:b/>
          <w:smallCaps/>
          <w:color w:val="000000"/>
          <w:sz w:val="26"/>
          <w:szCs w:val="26"/>
        </w:rPr>
      </w:pPr>
      <w:proofErr w:type="spellStart"/>
      <w:r>
        <w:rPr>
          <w:b/>
          <w:smallCaps/>
          <w:color w:val="000000"/>
          <w:sz w:val="26"/>
          <w:szCs w:val="26"/>
        </w:rPr>
        <w:lastRenderedPageBreak/>
        <w:t>Pendahuluan</w:t>
      </w:r>
      <w:proofErr w:type="spellEnd"/>
    </w:p>
    <w:p w14:paraId="2B2B3EA4" w14:textId="77777777" w:rsidR="00CD53CB" w:rsidRDefault="00CD53CB">
      <w:pPr>
        <w:pBdr>
          <w:top w:val="nil"/>
          <w:left w:val="nil"/>
          <w:bottom w:val="nil"/>
          <w:right w:val="nil"/>
          <w:between w:val="nil"/>
        </w:pBdr>
        <w:ind w:firstLine="216"/>
        <w:jc w:val="both"/>
        <w:rPr>
          <w:color w:val="000000"/>
          <w:sz w:val="20"/>
          <w:szCs w:val="20"/>
          <w:highlight w:val="white"/>
        </w:rPr>
      </w:pPr>
    </w:p>
    <w:p w14:paraId="1E92EC42" w14:textId="2A5931AB" w:rsidR="004230DA" w:rsidRPr="00B95B43" w:rsidRDefault="007C5D38" w:rsidP="00362262">
      <w:pPr>
        <w:pBdr>
          <w:top w:val="nil"/>
          <w:left w:val="nil"/>
          <w:bottom w:val="nil"/>
          <w:right w:val="nil"/>
          <w:between w:val="nil"/>
        </w:pBdr>
        <w:ind w:firstLine="284"/>
        <w:jc w:val="both"/>
        <w:rPr>
          <w:color w:val="0070C0"/>
          <w:sz w:val="22"/>
          <w:szCs w:val="22"/>
        </w:rPr>
      </w:pPr>
      <w:bookmarkStart w:id="0" w:name="_Hlk205146569"/>
      <w:r w:rsidRPr="007C5D38">
        <w:rPr>
          <w:sz w:val="22"/>
          <w:szCs w:val="22"/>
          <w:lang w:val="id-ID"/>
        </w:rPr>
        <w:t>P</w:t>
      </w:r>
      <w:r w:rsidRPr="00B95B43">
        <w:rPr>
          <w:sz w:val="22"/>
          <w:szCs w:val="22"/>
          <w:lang w:val="id-ID"/>
        </w:rPr>
        <w:t xml:space="preserve">eningkatan kebutuhan energi listrik tidak hanya dipengaruhi oleh pertumbuhan jumlah penduduk, tetapi juga oleh meningkatnya aktivitas ekonomi masyarakat dalam memenuhi kebutuhan hidup </w:t>
      </w:r>
      <w:r w:rsidR="00244056" w:rsidRPr="00B95B43">
        <w:rPr>
          <w:color w:val="0070C0"/>
          <w:sz w:val="22"/>
          <w:szCs w:val="22"/>
          <w:lang w:val="id-ID"/>
        </w:rPr>
        <w:fldChar w:fldCharType="begin"/>
      </w:r>
      <w:r w:rsidR="00244056" w:rsidRPr="00B95B43">
        <w:rPr>
          <w:color w:val="0070C0"/>
          <w:sz w:val="22"/>
          <w:szCs w:val="22"/>
          <w:lang w:val="id-ID"/>
        </w:rPr>
        <w:instrText xml:space="preserve"> ADDIN ZOTERO_ITEM CSL_CITATION {"citationID":"Lu2yjspP","properties":{"formattedCitation":"[1]","plainCitation":"[1]","noteIndex":0},"citationItems":[{"id":589,"uris":["http://zotero.org/users/local/7yOPWzOy/items/PCUDEIKK"],"itemData":{"id":589,"type":"article-journal","container-title":"Renewable and Sustainable Energy Reviews","DOI":"10.1016/j.rser.2011.11.013","ISSN":"13640321","issue":"2","journalAbbreviation":"Renewable and Sustainable Energy Reviews","language":"en","license":"https://www.elsevier.com/tdm/userlicense/1.0/","page":"1116-1126","source":"DOI.org (Crossref)","title":"Energy for sustainable development: A case of developing countries","title-short":"Energy for sustainable development","volume":"16","author":[{"family":"Kaygusuz","given":"Kamil"}],"issued":{"date-parts":[["2012",2]]}}}],"schema":"https://github.com/citation-style-language/schema/raw/master/csl-citation.json"} </w:instrText>
      </w:r>
      <w:r w:rsidR="00244056" w:rsidRPr="00B95B43">
        <w:rPr>
          <w:color w:val="0070C0"/>
          <w:sz w:val="22"/>
          <w:szCs w:val="22"/>
          <w:lang w:val="id-ID"/>
        </w:rPr>
        <w:fldChar w:fldCharType="separate"/>
      </w:r>
      <w:r w:rsidR="00244056" w:rsidRPr="00B95B43">
        <w:rPr>
          <w:color w:val="0070C0"/>
          <w:sz w:val="22"/>
          <w:szCs w:val="22"/>
        </w:rPr>
        <w:t>[1]</w:t>
      </w:r>
      <w:r w:rsidR="00244056" w:rsidRPr="00B95B43">
        <w:rPr>
          <w:color w:val="0070C0"/>
          <w:sz w:val="22"/>
          <w:szCs w:val="22"/>
          <w:lang w:val="id-ID"/>
        </w:rPr>
        <w:fldChar w:fldCharType="end"/>
      </w:r>
      <w:r w:rsidR="004230DA" w:rsidRPr="00B95B43">
        <w:rPr>
          <w:color w:val="0070C0"/>
          <w:sz w:val="22"/>
          <w:szCs w:val="22"/>
          <w:lang w:val="id-ID"/>
        </w:rPr>
        <w:t>.</w:t>
      </w:r>
      <w:r w:rsidR="00967080" w:rsidRPr="00B95B43">
        <w:rPr>
          <w:sz w:val="22"/>
          <w:szCs w:val="22"/>
          <w:lang w:val="id-ID"/>
        </w:rPr>
        <w:t xml:space="preserve"> </w:t>
      </w:r>
      <w:proofErr w:type="spellStart"/>
      <w:r w:rsidR="004230DA" w:rsidRPr="00B95B43">
        <w:rPr>
          <w:sz w:val="22"/>
          <w:szCs w:val="22"/>
        </w:rPr>
        <w:t>Kondisi</w:t>
      </w:r>
      <w:proofErr w:type="spellEnd"/>
      <w:r w:rsidR="004230DA" w:rsidRPr="00B95B43">
        <w:rPr>
          <w:sz w:val="22"/>
          <w:szCs w:val="22"/>
        </w:rPr>
        <w:t xml:space="preserve"> </w:t>
      </w:r>
      <w:proofErr w:type="spellStart"/>
      <w:r w:rsidR="004230DA" w:rsidRPr="00B95B43">
        <w:rPr>
          <w:sz w:val="22"/>
          <w:szCs w:val="22"/>
        </w:rPr>
        <w:t>ini</w:t>
      </w:r>
      <w:proofErr w:type="spellEnd"/>
      <w:r w:rsidR="004230DA" w:rsidRPr="00B95B43">
        <w:rPr>
          <w:sz w:val="22"/>
          <w:szCs w:val="22"/>
        </w:rPr>
        <w:t xml:space="preserve"> </w:t>
      </w:r>
      <w:proofErr w:type="spellStart"/>
      <w:r w:rsidR="004230DA" w:rsidRPr="00B95B43">
        <w:rPr>
          <w:sz w:val="22"/>
          <w:szCs w:val="22"/>
        </w:rPr>
        <w:t>menuntut</w:t>
      </w:r>
      <w:proofErr w:type="spellEnd"/>
      <w:r w:rsidR="004230DA" w:rsidRPr="00B95B43">
        <w:rPr>
          <w:sz w:val="22"/>
          <w:szCs w:val="22"/>
        </w:rPr>
        <w:t xml:space="preserve"> </w:t>
      </w:r>
      <w:proofErr w:type="spellStart"/>
      <w:r w:rsidR="004230DA" w:rsidRPr="00B95B43">
        <w:rPr>
          <w:sz w:val="22"/>
          <w:szCs w:val="22"/>
        </w:rPr>
        <w:t>perencanaan</w:t>
      </w:r>
      <w:proofErr w:type="spellEnd"/>
      <w:r w:rsidR="004230DA" w:rsidRPr="00B95B43">
        <w:rPr>
          <w:sz w:val="22"/>
          <w:szCs w:val="22"/>
        </w:rPr>
        <w:t xml:space="preserve"> </w:t>
      </w:r>
      <w:proofErr w:type="spellStart"/>
      <w:r w:rsidR="004230DA" w:rsidRPr="00B95B43">
        <w:rPr>
          <w:sz w:val="22"/>
          <w:szCs w:val="22"/>
        </w:rPr>
        <w:t>energi</w:t>
      </w:r>
      <w:proofErr w:type="spellEnd"/>
      <w:r w:rsidR="004230DA" w:rsidRPr="00B95B43">
        <w:rPr>
          <w:sz w:val="22"/>
          <w:szCs w:val="22"/>
        </w:rPr>
        <w:t xml:space="preserve"> yang </w:t>
      </w:r>
      <w:proofErr w:type="spellStart"/>
      <w:r w:rsidR="004230DA" w:rsidRPr="00B95B43">
        <w:rPr>
          <w:sz w:val="22"/>
          <w:szCs w:val="22"/>
        </w:rPr>
        <w:t>tepat</w:t>
      </w:r>
      <w:proofErr w:type="spellEnd"/>
      <w:r w:rsidR="004230DA" w:rsidRPr="00B95B43">
        <w:rPr>
          <w:sz w:val="22"/>
          <w:szCs w:val="22"/>
        </w:rPr>
        <w:t xml:space="preserve"> </w:t>
      </w:r>
      <w:proofErr w:type="spellStart"/>
      <w:r w:rsidR="00362262" w:rsidRPr="00B95B43">
        <w:rPr>
          <w:sz w:val="22"/>
          <w:szCs w:val="22"/>
        </w:rPr>
        <w:t>untuk</w:t>
      </w:r>
      <w:proofErr w:type="spellEnd"/>
      <w:r w:rsidR="004230DA" w:rsidRPr="00B95B43">
        <w:rPr>
          <w:sz w:val="22"/>
          <w:szCs w:val="22"/>
        </w:rPr>
        <w:t xml:space="preserve"> </w:t>
      </w:r>
      <w:proofErr w:type="spellStart"/>
      <w:r w:rsidR="004230DA" w:rsidRPr="00B95B43">
        <w:rPr>
          <w:sz w:val="22"/>
          <w:szCs w:val="22"/>
        </w:rPr>
        <w:t>memastikan</w:t>
      </w:r>
      <w:proofErr w:type="spellEnd"/>
      <w:r w:rsidR="004230DA" w:rsidRPr="00B95B43">
        <w:rPr>
          <w:sz w:val="22"/>
          <w:szCs w:val="22"/>
        </w:rPr>
        <w:t xml:space="preserve"> </w:t>
      </w:r>
      <w:proofErr w:type="spellStart"/>
      <w:r w:rsidR="004230DA" w:rsidRPr="00B95B43">
        <w:rPr>
          <w:sz w:val="22"/>
          <w:szCs w:val="22"/>
        </w:rPr>
        <w:t>ketersediaan</w:t>
      </w:r>
      <w:proofErr w:type="spellEnd"/>
      <w:r w:rsidR="004230DA" w:rsidRPr="00B95B43">
        <w:rPr>
          <w:sz w:val="22"/>
          <w:szCs w:val="22"/>
        </w:rPr>
        <w:t xml:space="preserve"> </w:t>
      </w:r>
      <w:proofErr w:type="spellStart"/>
      <w:r w:rsidR="004230DA" w:rsidRPr="00B95B43">
        <w:rPr>
          <w:sz w:val="22"/>
          <w:szCs w:val="22"/>
        </w:rPr>
        <w:t>pasokan</w:t>
      </w:r>
      <w:proofErr w:type="spellEnd"/>
      <w:r w:rsidR="004230DA" w:rsidRPr="00B95B43">
        <w:rPr>
          <w:sz w:val="22"/>
          <w:szCs w:val="22"/>
        </w:rPr>
        <w:t xml:space="preserve"> </w:t>
      </w:r>
      <w:proofErr w:type="spellStart"/>
      <w:r w:rsidR="004230DA" w:rsidRPr="00B95B43">
        <w:rPr>
          <w:sz w:val="22"/>
          <w:szCs w:val="22"/>
        </w:rPr>
        <w:t>listrik</w:t>
      </w:r>
      <w:proofErr w:type="spellEnd"/>
      <w:r w:rsidR="004230DA" w:rsidRPr="00B95B43">
        <w:rPr>
          <w:sz w:val="22"/>
          <w:szCs w:val="22"/>
        </w:rPr>
        <w:t xml:space="preserve"> guna </w:t>
      </w:r>
      <w:proofErr w:type="spellStart"/>
      <w:r w:rsidR="004230DA" w:rsidRPr="00B95B43">
        <w:rPr>
          <w:sz w:val="22"/>
          <w:szCs w:val="22"/>
        </w:rPr>
        <w:t>mendukung</w:t>
      </w:r>
      <w:proofErr w:type="spellEnd"/>
      <w:r w:rsidR="004230DA" w:rsidRPr="00B95B43">
        <w:rPr>
          <w:sz w:val="22"/>
          <w:szCs w:val="22"/>
        </w:rPr>
        <w:t xml:space="preserve"> </w:t>
      </w:r>
      <w:proofErr w:type="spellStart"/>
      <w:r w:rsidR="004230DA" w:rsidRPr="00B95B43">
        <w:rPr>
          <w:sz w:val="22"/>
          <w:szCs w:val="22"/>
        </w:rPr>
        <w:t>pembangunan</w:t>
      </w:r>
      <w:proofErr w:type="spellEnd"/>
      <w:r w:rsidR="004230DA" w:rsidRPr="00B95B43">
        <w:rPr>
          <w:sz w:val="22"/>
          <w:szCs w:val="22"/>
        </w:rPr>
        <w:t xml:space="preserve"> </w:t>
      </w:r>
      <w:proofErr w:type="spellStart"/>
      <w:r w:rsidR="004230DA" w:rsidRPr="00B95B43">
        <w:rPr>
          <w:sz w:val="22"/>
          <w:szCs w:val="22"/>
        </w:rPr>
        <w:t>daerah</w:t>
      </w:r>
      <w:proofErr w:type="spellEnd"/>
      <w:r w:rsidR="004230DA" w:rsidRPr="00B95B43">
        <w:rPr>
          <w:sz w:val="22"/>
          <w:szCs w:val="22"/>
        </w:rPr>
        <w:t xml:space="preserve"> di masa </w:t>
      </w:r>
      <w:proofErr w:type="spellStart"/>
      <w:r w:rsidR="004230DA" w:rsidRPr="00B95B43">
        <w:rPr>
          <w:sz w:val="22"/>
          <w:szCs w:val="22"/>
        </w:rPr>
        <w:t>depan</w:t>
      </w:r>
      <w:proofErr w:type="spellEnd"/>
      <w:r w:rsidR="004230DA" w:rsidRPr="00B95B43">
        <w:rPr>
          <w:sz w:val="22"/>
          <w:szCs w:val="22"/>
        </w:rPr>
        <w:t xml:space="preserve"> </w:t>
      </w:r>
      <w:r w:rsidR="00967080" w:rsidRPr="00B95B43">
        <w:rPr>
          <w:color w:val="0070C0"/>
          <w:sz w:val="22"/>
          <w:szCs w:val="22"/>
        </w:rPr>
        <w:fldChar w:fldCharType="begin" w:fldLock="1"/>
      </w:r>
      <w:r w:rsidR="00244056" w:rsidRPr="00B95B43">
        <w:rPr>
          <w:color w:val="0070C0"/>
          <w:sz w:val="22"/>
          <w:szCs w:val="22"/>
        </w:rPr>
        <w:instrText xml:space="preserve"> ADDIN ZOTERO_ITEM CSL_CITATION {"citationID":"hk4yTrBW","properties":{"formattedCitation":"[2]","plainCitation":"[2]","noteIndex":0},"citationItems":[{"id":"HUcCYw04/CZE30LuF","uris":["http://www.mendeley.com/documents/?uuid=8e49571f-98d2-4073-8926-d84974163de6"],"itemData":{"author":[{"dropping-particle":"","family":"Andre Cosirof Koloay","given":"","non-dropping-particle":"","parse-names":false,"suffix":""},{"dropping-particle":"","family":"Hans Tumaliang","given":"","non-dropping-particle":"","parse-names":false,"suffix":""},{"dropping-particle":"","family":"Marthinus Pakiding","given":"","non-dropping-particle":"","parse-names":false,"suffix":""}],"container-title":"Jurnal Teknik Elektro dan Komputer","id":"ITEM-1","issue":"3","issued":{"date-parts":[["2018"]]},"page":"285-294","title":"Perencanaan Dan Pemenuhan Kebutuhan Energi\nListrik Di Kota Bitung","type":"article-journal","volume":"7"}}],"schema":"https://github.com/citation-style-language/schema/raw/master/csl-citation.json"} </w:instrText>
      </w:r>
      <w:r w:rsidR="00967080" w:rsidRPr="00B95B43">
        <w:rPr>
          <w:color w:val="0070C0"/>
          <w:sz w:val="22"/>
          <w:szCs w:val="22"/>
        </w:rPr>
        <w:fldChar w:fldCharType="separate"/>
      </w:r>
      <w:r w:rsidR="00244056" w:rsidRPr="00B95B43">
        <w:rPr>
          <w:color w:val="0070C0"/>
          <w:sz w:val="22"/>
          <w:szCs w:val="22"/>
        </w:rPr>
        <w:t>[2]</w:t>
      </w:r>
      <w:r w:rsidR="00967080" w:rsidRPr="00B95B43">
        <w:rPr>
          <w:color w:val="0070C0"/>
          <w:sz w:val="22"/>
          <w:szCs w:val="22"/>
        </w:rPr>
        <w:fldChar w:fldCharType="end"/>
      </w:r>
      <w:r w:rsidR="00967080" w:rsidRPr="00B95B43">
        <w:rPr>
          <w:sz w:val="22"/>
          <w:szCs w:val="22"/>
          <w:highlight w:val="white"/>
        </w:rPr>
        <w:t xml:space="preserve">. </w:t>
      </w:r>
      <w:proofErr w:type="spellStart"/>
      <w:r w:rsidR="004230DA" w:rsidRPr="00B95B43">
        <w:rPr>
          <w:sz w:val="22"/>
          <w:szCs w:val="22"/>
        </w:rPr>
        <w:t>Namun</w:t>
      </w:r>
      <w:proofErr w:type="spellEnd"/>
      <w:r w:rsidR="004230DA" w:rsidRPr="00B95B43">
        <w:rPr>
          <w:sz w:val="22"/>
          <w:szCs w:val="22"/>
        </w:rPr>
        <w:t xml:space="preserve">, </w:t>
      </w:r>
      <w:proofErr w:type="spellStart"/>
      <w:r w:rsidR="004230DA" w:rsidRPr="00B95B43">
        <w:rPr>
          <w:sz w:val="22"/>
          <w:szCs w:val="22"/>
        </w:rPr>
        <w:t>ketergantungan</w:t>
      </w:r>
      <w:proofErr w:type="spellEnd"/>
      <w:r w:rsidR="004230DA" w:rsidRPr="00B95B43">
        <w:rPr>
          <w:sz w:val="22"/>
          <w:szCs w:val="22"/>
        </w:rPr>
        <w:t xml:space="preserve"> </w:t>
      </w:r>
      <w:proofErr w:type="spellStart"/>
      <w:r w:rsidR="004230DA" w:rsidRPr="00B95B43">
        <w:rPr>
          <w:sz w:val="22"/>
          <w:szCs w:val="22"/>
        </w:rPr>
        <w:t>terhadap</w:t>
      </w:r>
      <w:proofErr w:type="spellEnd"/>
      <w:r w:rsidR="004230DA" w:rsidRPr="00B95B43">
        <w:rPr>
          <w:sz w:val="22"/>
          <w:szCs w:val="22"/>
        </w:rPr>
        <w:t xml:space="preserve"> </w:t>
      </w:r>
      <w:proofErr w:type="spellStart"/>
      <w:r w:rsidR="004230DA" w:rsidRPr="00B95B43">
        <w:rPr>
          <w:sz w:val="22"/>
          <w:szCs w:val="22"/>
        </w:rPr>
        <w:t>sumber</w:t>
      </w:r>
      <w:proofErr w:type="spellEnd"/>
      <w:r w:rsidR="004230DA" w:rsidRPr="00B95B43">
        <w:rPr>
          <w:sz w:val="22"/>
          <w:szCs w:val="22"/>
        </w:rPr>
        <w:t xml:space="preserve"> </w:t>
      </w:r>
      <w:proofErr w:type="spellStart"/>
      <w:r w:rsidR="004230DA" w:rsidRPr="00B95B43">
        <w:rPr>
          <w:sz w:val="22"/>
          <w:szCs w:val="22"/>
        </w:rPr>
        <w:t>energi</w:t>
      </w:r>
      <w:proofErr w:type="spellEnd"/>
      <w:r w:rsidR="004230DA" w:rsidRPr="00B95B43">
        <w:rPr>
          <w:sz w:val="22"/>
          <w:szCs w:val="22"/>
        </w:rPr>
        <w:t xml:space="preserve"> </w:t>
      </w:r>
      <w:proofErr w:type="spellStart"/>
      <w:r w:rsidR="004230DA" w:rsidRPr="00B95B43">
        <w:rPr>
          <w:sz w:val="22"/>
          <w:szCs w:val="22"/>
        </w:rPr>
        <w:t>konvensional</w:t>
      </w:r>
      <w:proofErr w:type="spellEnd"/>
      <w:r w:rsidR="00362262" w:rsidRPr="00B95B43">
        <w:rPr>
          <w:sz w:val="22"/>
          <w:szCs w:val="22"/>
        </w:rPr>
        <w:t xml:space="preserve"> </w:t>
      </w:r>
      <w:proofErr w:type="spellStart"/>
      <w:r w:rsidR="00362262" w:rsidRPr="00B95B43">
        <w:rPr>
          <w:sz w:val="22"/>
          <w:szCs w:val="22"/>
        </w:rPr>
        <w:t>tak</w:t>
      </w:r>
      <w:proofErr w:type="spellEnd"/>
      <w:r w:rsidR="00362262" w:rsidRPr="00B95B43">
        <w:rPr>
          <w:sz w:val="22"/>
          <w:szCs w:val="22"/>
        </w:rPr>
        <w:t xml:space="preserve"> </w:t>
      </w:r>
      <w:proofErr w:type="spellStart"/>
      <w:r w:rsidR="00362262" w:rsidRPr="00B95B43">
        <w:rPr>
          <w:sz w:val="22"/>
          <w:szCs w:val="22"/>
        </w:rPr>
        <w:t>terbarukan</w:t>
      </w:r>
      <w:proofErr w:type="spellEnd"/>
      <w:r w:rsidR="004230DA" w:rsidRPr="00B95B43">
        <w:rPr>
          <w:sz w:val="22"/>
          <w:szCs w:val="22"/>
        </w:rPr>
        <w:t xml:space="preserve">, </w:t>
      </w:r>
      <w:proofErr w:type="spellStart"/>
      <w:r w:rsidR="004230DA" w:rsidRPr="00B95B43">
        <w:rPr>
          <w:sz w:val="22"/>
          <w:szCs w:val="22"/>
        </w:rPr>
        <w:t>terutama</w:t>
      </w:r>
      <w:proofErr w:type="spellEnd"/>
      <w:r w:rsidR="004230DA" w:rsidRPr="00B95B43">
        <w:rPr>
          <w:sz w:val="22"/>
          <w:szCs w:val="22"/>
        </w:rPr>
        <w:t xml:space="preserve"> </w:t>
      </w:r>
      <w:proofErr w:type="spellStart"/>
      <w:r w:rsidR="004230DA" w:rsidRPr="00B95B43">
        <w:rPr>
          <w:sz w:val="22"/>
          <w:szCs w:val="22"/>
        </w:rPr>
        <w:t>bahan</w:t>
      </w:r>
      <w:proofErr w:type="spellEnd"/>
      <w:r w:rsidR="004230DA" w:rsidRPr="00B95B43">
        <w:rPr>
          <w:sz w:val="22"/>
          <w:szCs w:val="22"/>
        </w:rPr>
        <w:t xml:space="preserve"> </w:t>
      </w:r>
      <w:proofErr w:type="spellStart"/>
      <w:r w:rsidR="004230DA" w:rsidRPr="00B95B43">
        <w:rPr>
          <w:sz w:val="22"/>
          <w:szCs w:val="22"/>
        </w:rPr>
        <w:t>bakar</w:t>
      </w:r>
      <w:proofErr w:type="spellEnd"/>
      <w:r w:rsidR="004230DA" w:rsidRPr="00B95B43">
        <w:rPr>
          <w:sz w:val="22"/>
          <w:szCs w:val="22"/>
        </w:rPr>
        <w:t xml:space="preserve"> </w:t>
      </w:r>
      <w:proofErr w:type="spellStart"/>
      <w:r w:rsidR="004230DA" w:rsidRPr="00B95B43">
        <w:rPr>
          <w:sz w:val="22"/>
          <w:szCs w:val="22"/>
        </w:rPr>
        <w:t>fosil</w:t>
      </w:r>
      <w:proofErr w:type="spellEnd"/>
      <w:r w:rsidR="004230DA" w:rsidRPr="00B95B43">
        <w:rPr>
          <w:sz w:val="22"/>
          <w:szCs w:val="22"/>
        </w:rPr>
        <w:t xml:space="preserve">, </w:t>
      </w:r>
      <w:proofErr w:type="spellStart"/>
      <w:r w:rsidR="004230DA" w:rsidRPr="00B95B43">
        <w:rPr>
          <w:sz w:val="22"/>
          <w:szCs w:val="22"/>
        </w:rPr>
        <w:t>semakin</w:t>
      </w:r>
      <w:proofErr w:type="spellEnd"/>
      <w:r w:rsidR="004230DA" w:rsidRPr="00B95B43">
        <w:rPr>
          <w:sz w:val="22"/>
          <w:szCs w:val="22"/>
        </w:rPr>
        <w:t xml:space="preserve"> </w:t>
      </w:r>
      <w:proofErr w:type="spellStart"/>
      <w:r w:rsidR="004230DA" w:rsidRPr="00B95B43">
        <w:rPr>
          <w:sz w:val="22"/>
          <w:szCs w:val="22"/>
        </w:rPr>
        <w:t>tidak</w:t>
      </w:r>
      <w:proofErr w:type="spellEnd"/>
      <w:r w:rsidR="004230DA" w:rsidRPr="00B95B43">
        <w:rPr>
          <w:sz w:val="22"/>
          <w:szCs w:val="22"/>
        </w:rPr>
        <w:t xml:space="preserve"> </w:t>
      </w:r>
      <w:proofErr w:type="spellStart"/>
      <w:r w:rsidR="004230DA" w:rsidRPr="00B95B43">
        <w:rPr>
          <w:sz w:val="22"/>
          <w:szCs w:val="22"/>
        </w:rPr>
        <w:t>berkelanjutan</w:t>
      </w:r>
      <w:proofErr w:type="spellEnd"/>
      <w:r w:rsidR="004230DA" w:rsidRPr="00B95B43">
        <w:rPr>
          <w:sz w:val="22"/>
          <w:szCs w:val="22"/>
        </w:rPr>
        <w:t xml:space="preserve"> </w:t>
      </w:r>
      <w:proofErr w:type="spellStart"/>
      <w:r w:rsidR="004230DA" w:rsidRPr="00B95B43">
        <w:rPr>
          <w:sz w:val="22"/>
          <w:szCs w:val="22"/>
        </w:rPr>
        <w:t>karena</w:t>
      </w:r>
      <w:proofErr w:type="spellEnd"/>
      <w:r w:rsidR="004230DA" w:rsidRPr="00B95B43">
        <w:rPr>
          <w:sz w:val="22"/>
          <w:szCs w:val="22"/>
        </w:rPr>
        <w:t xml:space="preserve"> </w:t>
      </w:r>
      <w:proofErr w:type="spellStart"/>
      <w:r w:rsidR="004230DA" w:rsidRPr="00B95B43">
        <w:rPr>
          <w:sz w:val="22"/>
          <w:szCs w:val="22"/>
        </w:rPr>
        <w:t>ketersediaannya</w:t>
      </w:r>
      <w:proofErr w:type="spellEnd"/>
      <w:r w:rsidR="004230DA" w:rsidRPr="00B95B43">
        <w:rPr>
          <w:sz w:val="22"/>
          <w:szCs w:val="22"/>
        </w:rPr>
        <w:t xml:space="preserve"> </w:t>
      </w:r>
      <w:proofErr w:type="spellStart"/>
      <w:r w:rsidR="004230DA" w:rsidRPr="00B95B43">
        <w:rPr>
          <w:sz w:val="22"/>
          <w:szCs w:val="22"/>
        </w:rPr>
        <w:t>terbatas</w:t>
      </w:r>
      <w:proofErr w:type="spellEnd"/>
      <w:r w:rsidR="004230DA" w:rsidRPr="00B95B43">
        <w:rPr>
          <w:sz w:val="22"/>
          <w:szCs w:val="22"/>
        </w:rPr>
        <w:t xml:space="preserve"> dan proses </w:t>
      </w:r>
      <w:proofErr w:type="spellStart"/>
      <w:r w:rsidR="004230DA" w:rsidRPr="00B95B43">
        <w:rPr>
          <w:sz w:val="22"/>
          <w:szCs w:val="22"/>
        </w:rPr>
        <w:t>pembentukannya</w:t>
      </w:r>
      <w:proofErr w:type="spellEnd"/>
      <w:r w:rsidR="004230DA" w:rsidRPr="00B95B43">
        <w:rPr>
          <w:sz w:val="22"/>
          <w:szCs w:val="22"/>
        </w:rPr>
        <w:t xml:space="preserve"> </w:t>
      </w:r>
      <w:proofErr w:type="spellStart"/>
      <w:r w:rsidR="004230DA" w:rsidRPr="00B95B43">
        <w:rPr>
          <w:sz w:val="22"/>
          <w:szCs w:val="22"/>
        </w:rPr>
        <w:t>memerlukan</w:t>
      </w:r>
      <w:proofErr w:type="spellEnd"/>
      <w:r w:rsidR="004230DA" w:rsidRPr="00B95B43">
        <w:rPr>
          <w:sz w:val="22"/>
          <w:szCs w:val="22"/>
        </w:rPr>
        <w:t xml:space="preserve"> </w:t>
      </w:r>
      <w:proofErr w:type="spellStart"/>
      <w:r w:rsidR="004230DA" w:rsidRPr="00B95B43">
        <w:rPr>
          <w:sz w:val="22"/>
          <w:szCs w:val="22"/>
        </w:rPr>
        <w:t>waktu</w:t>
      </w:r>
      <w:proofErr w:type="spellEnd"/>
      <w:r w:rsidR="004230DA" w:rsidRPr="00B95B43">
        <w:rPr>
          <w:sz w:val="22"/>
          <w:szCs w:val="22"/>
        </w:rPr>
        <w:t xml:space="preserve"> sangat lama. Oleh </w:t>
      </w:r>
      <w:proofErr w:type="spellStart"/>
      <w:r w:rsidR="004230DA" w:rsidRPr="00B95B43">
        <w:rPr>
          <w:sz w:val="22"/>
          <w:szCs w:val="22"/>
        </w:rPr>
        <w:t>karena</w:t>
      </w:r>
      <w:proofErr w:type="spellEnd"/>
      <w:r w:rsidR="004230DA" w:rsidRPr="00B95B43">
        <w:rPr>
          <w:sz w:val="22"/>
          <w:szCs w:val="22"/>
        </w:rPr>
        <w:t xml:space="preserve"> </w:t>
      </w:r>
      <w:proofErr w:type="spellStart"/>
      <w:r w:rsidR="004230DA" w:rsidRPr="00B95B43">
        <w:rPr>
          <w:sz w:val="22"/>
          <w:szCs w:val="22"/>
        </w:rPr>
        <w:t>itu</w:t>
      </w:r>
      <w:proofErr w:type="spellEnd"/>
      <w:r w:rsidR="004230DA" w:rsidRPr="00B95B43">
        <w:rPr>
          <w:sz w:val="22"/>
          <w:szCs w:val="22"/>
        </w:rPr>
        <w:t xml:space="preserve">, </w:t>
      </w:r>
      <w:proofErr w:type="spellStart"/>
      <w:r w:rsidR="004230DA" w:rsidRPr="00B95B43">
        <w:rPr>
          <w:sz w:val="22"/>
          <w:szCs w:val="22"/>
        </w:rPr>
        <w:t>transisi</w:t>
      </w:r>
      <w:proofErr w:type="spellEnd"/>
      <w:r w:rsidR="004230DA" w:rsidRPr="00B95B43">
        <w:rPr>
          <w:sz w:val="22"/>
          <w:szCs w:val="22"/>
        </w:rPr>
        <w:t xml:space="preserve"> </w:t>
      </w:r>
      <w:proofErr w:type="spellStart"/>
      <w:r w:rsidR="004230DA" w:rsidRPr="00B95B43">
        <w:rPr>
          <w:sz w:val="22"/>
          <w:szCs w:val="22"/>
        </w:rPr>
        <w:t>dari</w:t>
      </w:r>
      <w:proofErr w:type="spellEnd"/>
      <w:r w:rsidR="004230DA" w:rsidRPr="00B95B43">
        <w:rPr>
          <w:sz w:val="22"/>
          <w:szCs w:val="22"/>
        </w:rPr>
        <w:t xml:space="preserve"> </w:t>
      </w:r>
      <w:proofErr w:type="spellStart"/>
      <w:r w:rsidR="004230DA" w:rsidRPr="00B95B43">
        <w:rPr>
          <w:sz w:val="22"/>
          <w:szCs w:val="22"/>
        </w:rPr>
        <w:t>sumber</w:t>
      </w:r>
      <w:proofErr w:type="spellEnd"/>
      <w:r w:rsidR="004230DA" w:rsidRPr="00B95B43">
        <w:rPr>
          <w:sz w:val="22"/>
          <w:szCs w:val="22"/>
        </w:rPr>
        <w:t xml:space="preserve"> </w:t>
      </w:r>
      <w:proofErr w:type="spellStart"/>
      <w:r w:rsidR="004230DA" w:rsidRPr="00B95B43">
        <w:rPr>
          <w:sz w:val="22"/>
          <w:szCs w:val="22"/>
        </w:rPr>
        <w:t>energi</w:t>
      </w:r>
      <w:proofErr w:type="spellEnd"/>
      <w:r w:rsidR="004230DA" w:rsidRPr="00B95B43">
        <w:rPr>
          <w:sz w:val="22"/>
          <w:szCs w:val="22"/>
        </w:rPr>
        <w:t xml:space="preserve"> </w:t>
      </w:r>
      <w:proofErr w:type="spellStart"/>
      <w:r w:rsidR="004230DA" w:rsidRPr="00B95B43">
        <w:rPr>
          <w:sz w:val="22"/>
          <w:szCs w:val="22"/>
        </w:rPr>
        <w:t>tak</w:t>
      </w:r>
      <w:proofErr w:type="spellEnd"/>
      <w:r w:rsidR="004230DA" w:rsidRPr="00B95B43">
        <w:rPr>
          <w:sz w:val="22"/>
          <w:szCs w:val="22"/>
        </w:rPr>
        <w:t xml:space="preserve"> </w:t>
      </w:r>
      <w:proofErr w:type="spellStart"/>
      <w:r w:rsidR="004230DA" w:rsidRPr="00B95B43">
        <w:rPr>
          <w:sz w:val="22"/>
          <w:szCs w:val="22"/>
        </w:rPr>
        <w:t>terbarukan</w:t>
      </w:r>
      <w:proofErr w:type="spellEnd"/>
      <w:r w:rsidR="004230DA" w:rsidRPr="00B95B43">
        <w:rPr>
          <w:sz w:val="22"/>
          <w:szCs w:val="22"/>
        </w:rPr>
        <w:t xml:space="preserve"> </w:t>
      </w:r>
      <w:proofErr w:type="spellStart"/>
      <w:r w:rsidR="004230DA" w:rsidRPr="00B95B43">
        <w:rPr>
          <w:sz w:val="22"/>
          <w:szCs w:val="22"/>
        </w:rPr>
        <w:t>ke</w:t>
      </w:r>
      <w:proofErr w:type="spellEnd"/>
      <w:r w:rsidR="004230DA" w:rsidRPr="00B95B43">
        <w:rPr>
          <w:sz w:val="22"/>
          <w:szCs w:val="22"/>
        </w:rPr>
        <w:t xml:space="preserve"> </w:t>
      </w:r>
      <w:proofErr w:type="spellStart"/>
      <w:r w:rsidR="004230DA" w:rsidRPr="00B95B43">
        <w:rPr>
          <w:sz w:val="22"/>
          <w:szCs w:val="22"/>
        </w:rPr>
        <w:t>energi</w:t>
      </w:r>
      <w:proofErr w:type="spellEnd"/>
      <w:r w:rsidR="004230DA" w:rsidRPr="00B95B43">
        <w:rPr>
          <w:sz w:val="22"/>
          <w:szCs w:val="22"/>
        </w:rPr>
        <w:t xml:space="preserve"> </w:t>
      </w:r>
      <w:proofErr w:type="spellStart"/>
      <w:r w:rsidR="004230DA" w:rsidRPr="00B95B43">
        <w:rPr>
          <w:sz w:val="22"/>
          <w:szCs w:val="22"/>
        </w:rPr>
        <w:t>terbarukan</w:t>
      </w:r>
      <w:proofErr w:type="spellEnd"/>
      <w:r w:rsidR="004230DA" w:rsidRPr="00B95B43">
        <w:rPr>
          <w:sz w:val="22"/>
          <w:szCs w:val="22"/>
        </w:rPr>
        <w:t xml:space="preserve"> </w:t>
      </w:r>
      <w:proofErr w:type="spellStart"/>
      <w:r w:rsidR="004230DA" w:rsidRPr="00B95B43">
        <w:rPr>
          <w:sz w:val="22"/>
          <w:szCs w:val="22"/>
        </w:rPr>
        <w:t>menjadi</w:t>
      </w:r>
      <w:proofErr w:type="spellEnd"/>
      <w:r w:rsidR="004230DA" w:rsidRPr="00B95B43">
        <w:rPr>
          <w:sz w:val="22"/>
          <w:szCs w:val="22"/>
        </w:rPr>
        <w:t xml:space="preserve"> </w:t>
      </w:r>
      <w:proofErr w:type="spellStart"/>
      <w:r w:rsidR="004230DA" w:rsidRPr="00B95B43">
        <w:rPr>
          <w:sz w:val="22"/>
          <w:szCs w:val="22"/>
        </w:rPr>
        <w:t>suatu</w:t>
      </w:r>
      <w:proofErr w:type="spellEnd"/>
      <w:r w:rsidR="004230DA" w:rsidRPr="00B95B43">
        <w:rPr>
          <w:sz w:val="22"/>
          <w:szCs w:val="22"/>
        </w:rPr>
        <w:t xml:space="preserve"> </w:t>
      </w:r>
      <w:proofErr w:type="spellStart"/>
      <w:r w:rsidR="004230DA" w:rsidRPr="00B95B43">
        <w:rPr>
          <w:sz w:val="22"/>
          <w:szCs w:val="22"/>
        </w:rPr>
        <w:t>keharusan</w:t>
      </w:r>
      <w:proofErr w:type="spellEnd"/>
      <w:r w:rsidR="004230DA" w:rsidRPr="00B95B43">
        <w:rPr>
          <w:sz w:val="22"/>
          <w:szCs w:val="22"/>
        </w:rPr>
        <w:t xml:space="preserve">, </w:t>
      </w:r>
      <w:proofErr w:type="spellStart"/>
      <w:r w:rsidR="004230DA" w:rsidRPr="00B95B43">
        <w:rPr>
          <w:sz w:val="22"/>
          <w:szCs w:val="22"/>
        </w:rPr>
        <w:t>sejalan</w:t>
      </w:r>
      <w:proofErr w:type="spellEnd"/>
      <w:r w:rsidR="004230DA" w:rsidRPr="00B95B43">
        <w:rPr>
          <w:sz w:val="22"/>
          <w:szCs w:val="22"/>
        </w:rPr>
        <w:t xml:space="preserve"> </w:t>
      </w:r>
      <w:proofErr w:type="spellStart"/>
      <w:r w:rsidR="004230DA" w:rsidRPr="00B95B43">
        <w:rPr>
          <w:sz w:val="22"/>
          <w:szCs w:val="22"/>
        </w:rPr>
        <w:t>dengan</w:t>
      </w:r>
      <w:proofErr w:type="spellEnd"/>
      <w:r w:rsidR="004230DA" w:rsidRPr="00B95B43">
        <w:rPr>
          <w:sz w:val="22"/>
          <w:szCs w:val="22"/>
        </w:rPr>
        <w:t xml:space="preserve"> </w:t>
      </w:r>
      <w:proofErr w:type="spellStart"/>
      <w:r w:rsidR="004230DA" w:rsidRPr="00B95B43">
        <w:rPr>
          <w:sz w:val="22"/>
          <w:szCs w:val="22"/>
        </w:rPr>
        <w:t>semangat</w:t>
      </w:r>
      <w:proofErr w:type="spellEnd"/>
      <w:r w:rsidR="004230DA" w:rsidRPr="00B95B43">
        <w:rPr>
          <w:sz w:val="22"/>
          <w:szCs w:val="22"/>
        </w:rPr>
        <w:t xml:space="preserve"> </w:t>
      </w:r>
      <w:r w:rsidR="004230DA" w:rsidRPr="00B95B43">
        <w:rPr>
          <w:i/>
          <w:iCs/>
          <w:sz w:val="22"/>
          <w:szCs w:val="22"/>
        </w:rPr>
        <w:t>from unrenewable to renewable energy resources</w:t>
      </w:r>
      <w:r w:rsidR="00362262" w:rsidRPr="00B95B43">
        <w:rPr>
          <w:i/>
          <w:iCs/>
          <w:sz w:val="22"/>
          <w:szCs w:val="22"/>
        </w:rPr>
        <w:t xml:space="preserve"> </w:t>
      </w:r>
      <w:r w:rsidR="00967080" w:rsidRPr="00B95B43">
        <w:rPr>
          <w:color w:val="0070C0"/>
          <w:sz w:val="22"/>
          <w:szCs w:val="22"/>
        </w:rPr>
        <w:fldChar w:fldCharType="begin" w:fldLock="1"/>
      </w:r>
      <w:r w:rsidR="00244056" w:rsidRPr="00B95B43">
        <w:rPr>
          <w:color w:val="0070C0"/>
          <w:sz w:val="22"/>
          <w:szCs w:val="22"/>
        </w:rPr>
        <w:instrText xml:space="preserve"> ADDIN ZOTERO_ITEM CSL_CITATION {"citationID":"DXEp3Gf8","properties":{"formattedCitation":"[3]","plainCitation":"[3]","noteIndex":0},"citationItems":[{"id":"HUcCYw04/NAD1K6AB","uris":["http://www.mendeley.com/documents/?uuid=028dadcb-38f1-404b-8a4c-7a7243c44d11"],"itemData":{"DOI":"10.5281/zenodo.7905583","ISBN":"9786235498126","abstract":"Seiring dengan meningkatnya kebutuhan akan energi yang ramah lingkungan, penggunaan energi nuklir sebagai salah satu sumber energi alternatif menjadi semakin penting. Buku ini memberikan gambaran tentang PLTN dan cara kerjanya, serta mengungkapkan keuntungan dari pemanfaatan nuklir sebagai energi hijau yang tidak menghasilkan emisi karbon. Selain itu, buku ini juga membahas tentang kehadiran PLTN sebagai langkah menuju net zero emission, yaitu kondisi dimana jumlah emisi yang dihasilkan sama dengan jumlah emisi yang diserap oleh lingkungan. Net zero emission menjadi tujuan yang sangat penting dalam mengurangi dampak perubahan iklim dan memberikan masa depan yang lebih baik bagi generasi yang akan datang.","author":[{"dropping-particle":"","family":"Susiati","given":"Heni","non-dropping-particle":"","parse-names":false,"suffix":""},{"dropping-particle":"","family":"Sriyana","given":"","non-dropping-particle":"","parse-names":false,"suffix":""},{"dropping-particle":"","family":"Bahari","given":"Muhammad Setiawan","non-dropping-particle":"","parse-names":false,"suffix":""},{"dropping-particle":"","family":"Fepriadi","given":"","non-dropping-particle":"","parse-names":false,"suffix":""},{"dropping-particle":"","family":"Birmano","given":"Moch. Djoko","non-dropping-particle":"","parse-names":false,"suffix":""},{"dropping-particle":"","family":"Priambodo","given":"Dedy","non-dropping-particle":"","parse-names":false,"suffix":""},{"dropping-particle":"","family":"Anggoro","given":"Yohanes Dwi","non-dropping-particle":"","parse-names":false,"suffix":""},{"dropping-particle":"","family":"Suparman","given":"","non-dropping-particle":"","parse-names":false,"suffix":""},{"dropping-particle":"","family":"Lesmana","given":"Ade Chandra","non-dropping-particle":"","parse-names":false,"suffix":""},{"dropping-particle":"","family":"Aryanto","given":"Agus","non-dropping-particle":"","parse-names":false,"suffix":""}],"container-title":"Unisma Press","id":"ITEM-1","issue":"May","issued":{"date-parts":[["2023"]]},"number-of-pages":"6","title":"Pembangkit Listrik Tenaga Nuklir di Indonesia (Upaya Berkelanjutan Menuju Net Zero Emission)","type":"book"}}],"schema":"https://github.com/citation-style-language/schema/raw/master/csl-citation.json"} </w:instrText>
      </w:r>
      <w:r w:rsidR="00967080" w:rsidRPr="00B95B43">
        <w:rPr>
          <w:color w:val="0070C0"/>
          <w:sz w:val="22"/>
          <w:szCs w:val="22"/>
        </w:rPr>
        <w:fldChar w:fldCharType="separate"/>
      </w:r>
      <w:r w:rsidR="00244056" w:rsidRPr="00B95B43">
        <w:rPr>
          <w:color w:val="0070C0"/>
          <w:sz w:val="22"/>
          <w:szCs w:val="22"/>
        </w:rPr>
        <w:t>[3]</w:t>
      </w:r>
      <w:r w:rsidR="00967080" w:rsidRPr="00B95B43">
        <w:rPr>
          <w:color w:val="0070C0"/>
          <w:sz w:val="22"/>
          <w:szCs w:val="22"/>
        </w:rPr>
        <w:fldChar w:fldCharType="end"/>
      </w:r>
      <w:r w:rsidR="00967080" w:rsidRPr="00B95B43">
        <w:rPr>
          <w:sz w:val="22"/>
          <w:szCs w:val="22"/>
        </w:rPr>
        <w:t>.</w:t>
      </w:r>
      <w:r w:rsidR="00967080" w:rsidRPr="00B95B43">
        <w:rPr>
          <w:color w:val="0070C0"/>
          <w:sz w:val="22"/>
          <w:szCs w:val="22"/>
        </w:rPr>
        <w:t xml:space="preserve"> </w:t>
      </w:r>
      <w:r w:rsidR="004230DA" w:rsidRPr="00B95B43">
        <w:rPr>
          <w:color w:val="0070C0"/>
          <w:spacing w:val="1"/>
          <w:sz w:val="22"/>
          <w:szCs w:val="22"/>
          <w:lang w:val="id-ID"/>
        </w:rPr>
        <w:fldChar w:fldCharType="begin"/>
      </w:r>
      <w:r w:rsidR="004230DA" w:rsidRPr="00B95B43">
        <w:rPr>
          <w:color w:val="0070C0"/>
          <w:spacing w:val="1"/>
          <w:sz w:val="22"/>
          <w:szCs w:val="22"/>
          <w:lang w:val="id-ID"/>
        </w:rPr>
        <w:instrText xml:space="preserve"> ADDIN ZOTERO_ITEM CSL_CITATION {"citationID":"1e4tQ5UG","properties":{"formattedCitation":"[4]","plainCitation":"[4]","noteIndex":0},"citationItems":[{"id":591,"uris":["http://zotero.org/users/local/7yOPWzOy/items/PB3ESNGS"],"itemData":{"id":591,"type":"article-journal","abstract":"URANIUM AVAILABILITY IN INDONESIA TO MEET THE NEEDS OF NPP’S FUEL. Nuclear fuel is an important component in generating heat in the nuclear power plant (NPP). The amount of nuclear fuel needs will affect the amount of supply of uranium ore. To maintain the continuity of the NPP’s operation, it is very important to maintain the balance of demand and supply of uranium. Therefore, before the NPP is built need to analyze the availability of uranium, so that could be made the good and sustainable uranium supply strategy. The objective of the study is to assess the uranium supply for the NPP’s operation in Indonesia by emphasizing the ability of domestic uranium supplies based on Indonesia's uranium reserves data. The methods used include collecting uranium reserve data in Indonesia, then compiling the spread sheet of Nuclear Fuel Mass Balance (NFMB) Calculator to calculate the amount of uranium demand at each stage of the nuclear fuel cycle, then comparing the real uranium needs needs for NPPs and uranium reserves owned by Indonesia. The results of this analysis show that NPP with a capacity of 1,000 MWe will generate electricity of 7,884 GWh in a year. With a burn-up of 43 GWd/tonU, the need for nuclear fuel per year is about 28.93 tonnes, which is obtained from 244.68 tonnes of natural uranium (U3O8 (yellow cake)) or equivalent to 108,362.2 tonnes of uranium ore. With Indonesia's uranium reserves are 70,000 tons in yellow cake, it will be able to meet the needs for 7 units NPP with each capacity of 1,000 MWe that operating for 40 years.","issue":"2","language":"id","source":"Zotero","title":"Analisis Ketersediaan Uranium di Indonesia untuk Kebutuhan PLTN Tipe PWR 1000 MWe","volume":"19","author":[{"family":"Bastori","given":"Imam"},{"family":"Birmano","given":"Moch Djoko"}],"issued":{"date-parts":[["2017"]]}}}],"schema":"https://github.com/citation-style-language/schema/raw/master/csl-citation.json"} </w:instrText>
      </w:r>
      <w:r w:rsidR="004230DA" w:rsidRPr="00B95B43">
        <w:rPr>
          <w:color w:val="0070C0"/>
          <w:spacing w:val="1"/>
          <w:sz w:val="22"/>
          <w:szCs w:val="22"/>
          <w:lang w:val="id-ID"/>
        </w:rPr>
        <w:fldChar w:fldCharType="separate"/>
      </w:r>
      <w:r w:rsidR="004230DA" w:rsidRPr="00B95B43">
        <w:rPr>
          <w:color w:val="0070C0"/>
          <w:sz w:val="22"/>
          <w:szCs w:val="22"/>
        </w:rPr>
        <w:t>[4]</w:t>
      </w:r>
      <w:r w:rsidR="004230DA" w:rsidRPr="00B95B43">
        <w:rPr>
          <w:color w:val="0070C0"/>
          <w:spacing w:val="1"/>
          <w:sz w:val="22"/>
          <w:szCs w:val="22"/>
          <w:lang w:val="id-ID"/>
        </w:rPr>
        <w:fldChar w:fldCharType="end"/>
      </w:r>
      <w:r w:rsidR="00967080" w:rsidRPr="00B95B43">
        <w:rPr>
          <w:color w:val="0070C0"/>
          <w:spacing w:val="1"/>
          <w:sz w:val="22"/>
          <w:szCs w:val="22"/>
          <w:lang w:val="id-ID"/>
        </w:rPr>
        <w:t>.</w:t>
      </w:r>
      <w:r w:rsidR="00967080" w:rsidRPr="00B95B43">
        <w:rPr>
          <w:color w:val="0070C0"/>
          <w:sz w:val="22"/>
          <w:szCs w:val="22"/>
          <w:lang w:val="id-ID"/>
        </w:rPr>
        <w:t xml:space="preserve"> </w:t>
      </w:r>
      <w:r w:rsidR="004230DA" w:rsidRPr="00B95B43">
        <w:rPr>
          <w:sz w:val="22"/>
          <w:szCs w:val="22"/>
          <w:lang w:val="id-ID"/>
        </w:rPr>
        <w:t>Meskipun demikian, pemanfaatan energi nuklir</w:t>
      </w:r>
      <w:r w:rsidR="00362262" w:rsidRPr="00B95B43">
        <w:rPr>
          <w:sz w:val="22"/>
          <w:szCs w:val="22"/>
          <w:lang w:val="id-ID"/>
        </w:rPr>
        <w:t xml:space="preserve"> sebagai alternatif </w:t>
      </w:r>
      <w:r w:rsidR="004230DA" w:rsidRPr="00B95B43">
        <w:rPr>
          <w:sz w:val="22"/>
          <w:szCs w:val="22"/>
          <w:lang w:val="id-ID"/>
        </w:rPr>
        <w:t xml:space="preserve"> tidak lepas dari risiko besar, terutama terkait potensi kebocoran radiasi yang membahayakan lingkungan, manusia, hewan, tanah, air, dan udara </w:t>
      </w:r>
      <w:r w:rsidR="00967080" w:rsidRPr="00B95B43">
        <w:rPr>
          <w:color w:val="0070C0"/>
          <w:sz w:val="22"/>
          <w:szCs w:val="22"/>
          <w:lang w:val="id-ID"/>
        </w:rPr>
        <w:fldChar w:fldCharType="begin" w:fldLock="1"/>
      </w:r>
      <w:r w:rsidR="004230DA" w:rsidRPr="00B95B43">
        <w:rPr>
          <w:color w:val="0070C0"/>
          <w:sz w:val="22"/>
          <w:szCs w:val="22"/>
          <w:lang w:val="id-ID"/>
        </w:rPr>
        <w:instrText xml:space="preserve"> ADDIN ZOTERO_ITEM CSL_CITATION {"citationID":"XSddxEmU","properties":{"formattedCitation":"[5]","plainCitation":"[5]","noteIndex":0},"citationItems":[{"id":"HUcCYw04/ndc7yov8","uris":["http://www.mendeley.com/documents/?uuid=4358007e-20d5-4cd0-b71b-c62ba5bd9cc2"],"itemData":{"author":[{"dropping-particle":"","family":"Sunaryo","given":"Sukir dan","non-dropping-particle":"","parse-names":false,"suffix":""}],"id":"ITEM-1","issued":{"date-parts":[["1993"]]},"title":"Keuntungan dan Potensi Bahaya PLTN","type":"article-journal"}}],"schema":"https://github.com/citation-style-language/schema/raw/master/csl-citation.json"} </w:instrText>
      </w:r>
      <w:r w:rsidR="00967080" w:rsidRPr="00B95B43">
        <w:rPr>
          <w:color w:val="0070C0"/>
          <w:sz w:val="22"/>
          <w:szCs w:val="22"/>
          <w:lang w:val="id-ID"/>
        </w:rPr>
        <w:fldChar w:fldCharType="separate"/>
      </w:r>
      <w:r w:rsidR="004230DA" w:rsidRPr="00B95B43">
        <w:rPr>
          <w:color w:val="0070C0"/>
          <w:sz w:val="22"/>
          <w:szCs w:val="22"/>
        </w:rPr>
        <w:t>[5]</w:t>
      </w:r>
      <w:r w:rsidR="00967080" w:rsidRPr="00B95B43">
        <w:rPr>
          <w:color w:val="0070C0"/>
          <w:sz w:val="22"/>
          <w:szCs w:val="22"/>
          <w:lang w:val="id-ID"/>
        </w:rPr>
        <w:fldChar w:fldCharType="end"/>
      </w:r>
      <w:r w:rsidR="00967080" w:rsidRPr="00B95B43">
        <w:rPr>
          <w:color w:val="0070C0"/>
          <w:sz w:val="22"/>
          <w:szCs w:val="22"/>
          <w:lang w:val="id-ID"/>
        </w:rPr>
        <w:t>.</w:t>
      </w:r>
    </w:p>
    <w:p w14:paraId="1DA0386F" w14:textId="7A8373F5" w:rsidR="004230DA" w:rsidRPr="00B95B43" w:rsidRDefault="004230DA" w:rsidP="00967080">
      <w:pPr>
        <w:pBdr>
          <w:top w:val="nil"/>
          <w:left w:val="nil"/>
          <w:bottom w:val="nil"/>
          <w:right w:val="nil"/>
          <w:between w:val="nil"/>
        </w:pBdr>
        <w:ind w:firstLine="284"/>
        <w:jc w:val="both"/>
        <w:rPr>
          <w:sz w:val="22"/>
          <w:szCs w:val="22"/>
          <w:lang w:val="id-ID"/>
        </w:rPr>
      </w:pPr>
      <w:proofErr w:type="spellStart"/>
      <w:r w:rsidRPr="00B95B43">
        <w:rPr>
          <w:sz w:val="22"/>
          <w:szCs w:val="22"/>
        </w:rPr>
        <w:t>Bencana</w:t>
      </w:r>
      <w:proofErr w:type="spellEnd"/>
      <w:r w:rsidRPr="00B95B43">
        <w:rPr>
          <w:sz w:val="22"/>
          <w:szCs w:val="22"/>
        </w:rPr>
        <w:t xml:space="preserve"> Fukushima pada </w:t>
      </w:r>
      <w:proofErr w:type="spellStart"/>
      <w:r w:rsidRPr="00B95B43">
        <w:rPr>
          <w:sz w:val="22"/>
          <w:szCs w:val="22"/>
        </w:rPr>
        <w:t>tahun</w:t>
      </w:r>
      <w:proofErr w:type="spellEnd"/>
      <w:r w:rsidRPr="00B95B43">
        <w:rPr>
          <w:sz w:val="22"/>
          <w:szCs w:val="22"/>
        </w:rPr>
        <w:t xml:space="preserve"> 2011 </w:t>
      </w:r>
      <w:proofErr w:type="spellStart"/>
      <w:r w:rsidRPr="00B95B43">
        <w:rPr>
          <w:sz w:val="22"/>
          <w:szCs w:val="22"/>
        </w:rPr>
        <w:t>menjadi</w:t>
      </w:r>
      <w:proofErr w:type="spellEnd"/>
      <w:r w:rsidRPr="00B95B43">
        <w:rPr>
          <w:sz w:val="22"/>
          <w:szCs w:val="22"/>
        </w:rPr>
        <w:t xml:space="preserve"> </w:t>
      </w:r>
      <w:proofErr w:type="spellStart"/>
      <w:r w:rsidRPr="00B95B43">
        <w:rPr>
          <w:sz w:val="22"/>
          <w:szCs w:val="22"/>
        </w:rPr>
        <w:t>simbol</w:t>
      </w:r>
      <w:proofErr w:type="spellEnd"/>
      <w:r w:rsidRPr="00B95B43">
        <w:rPr>
          <w:sz w:val="22"/>
          <w:szCs w:val="22"/>
        </w:rPr>
        <w:t xml:space="preserve"> </w:t>
      </w:r>
      <w:proofErr w:type="spellStart"/>
      <w:r w:rsidRPr="00B95B43">
        <w:rPr>
          <w:sz w:val="22"/>
          <w:szCs w:val="22"/>
        </w:rPr>
        <w:t>krisis</w:t>
      </w:r>
      <w:proofErr w:type="spellEnd"/>
      <w:r w:rsidRPr="00B95B43">
        <w:rPr>
          <w:sz w:val="22"/>
          <w:szCs w:val="22"/>
        </w:rPr>
        <w:t xml:space="preserve"> </w:t>
      </w:r>
      <w:proofErr w:type="spellStart"/>
      <w:r w:rsidRPr="00B95B43">
        <w:rPr>
          <w:sz w:val="22"/>
          <w:szCs w:val="22"/>
        </w:rPr>
        <w:t>legitimasi</w:t>
      </w:r>
      <w:proofErr w:type="spellEnd"/>
      <w:r w:rsidRPr="00B95B43">
        <w:rPr>
          <w:sz w:val="22"/>
          <w:szCs w:val="22"/>
        </w:rPr>
        <w:t xml:space="preserve"> </w:t>
      </w:r>
      <w:proofErr w:type="spellStart"/>
      <w:r w:rsidRPr="00B95B43">
        <w:rPr>
          <w:sz w:val="22"/>
          <w:szCs w:val="22"/>
        </w:rPr>
        <w:t>energi</w:t>
      </w:r>
      <w:proofErr w:type="spellEnd"/>
      <w:r w:rsidRPr="00B95B43">
        <w:rPr>
          <w:sz w:val="22"/>
          <w:szCs w:val="22"/>
        </w:rPr>
        <w:t xml:space="preserve"> </w:t>
      </w:r>
      <w:proofErr w:type="spellStart"/>
      <w:r w:rsidRPr="00B95B43">
        <w:rPr>
          <w:sz w:val="22"/>
          <w:szCs w:val="22"/>
        </w:rPr>
        <w:t>nuklir</w:t>
      </w:r>
      <w:proofErr w:type="spellEnd"/>
      <w:r w:rsidRPr="00B95B43">
        <w:rPr>
          <w:sz w:val="22"/>
          <w:szCs w:val="22"/>
        </w:rPr>
        <w:t xml:space="preserve">, di mana </w:t>
      </w:r>
      <w:proofErr w:type="spellStart"/>
      <w:r w:rsidRPr="00B95B43">
        <w:rPr>
          <w:sz w:val="22"/>
          <w:szCs w:val="22"/>
        </w:rPr>
        <w:t>kegagalan</w:t>
      </w:r>
      <w:proofErr w:type="spellEnd"/>
      <w:r w:rsidRPr="00B95B43">
        <w:rPr>
          <w:sz w:val="22"/>
          <w:szCs w:val="22"/>
        </w:rPr>
        <w:t xml:space="preserve">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pendingin</w:t>
      </w:r>
      <w:proofErr w:type="spellEnd"/>
      <w:r w:rsidRPr="00B95B43">
        <w:rPr>
          <w:sz w:val="22"/>
          <w:szCs w:val="22"/>
        </w:rPr>
        <w:t xml:space="preserve"> </w:t>
      </w:r>
      <w:proofErr w:type="spellStart"/>
      <w:r w:rsidRPr="00B95B43">
        <w:rPr>
          <w:sz w:val="22"/>
          <w:szCs w:val="22"/>
        </w:rPr>
        <w:t>aktif</w:t>
      </w:r>
      <w:proofErr w:type="spellEnd"/>
      <w:r w:rsidRPr="00B95B43">
        <w:rPr>
          <w:sz w:val="22"/>
          <w:szCs w:val="22"/>
        </w:rPr>
        <w:t xml:space="preserve"> </w:t>
      </w:r>
      <w:proofErr w:type="spellStart"/>
      <w:r w:rsidRPr="00B95B43">
        <w:rPr>
          <w:sz w:val="22"/>
          <w:szCs w:val="22"/>
        </w:rPr>
        <w:t>akibat</w:t>
      </w:r>
      <w:proofErr w:type="spellEnd"/>
      <w:r w:rsidRPr="00B95B43">
        <w:rPr>
          <w:sz w:val="22"/>
          <w:szCs w:val="22"/>
        </w:rPr>
        <w:t xml:space="preserve"> </w:t>
      </w:r>
      <w:r w:rsidRPr="00B95B43">
        <w:rPr>
          <w:color w:val="0070C0"/>
          <w:sz w:val="22"/>
          <w:szCs w:val="22"/>
        </w:rPr>
        <w:t xml:space="preserve">station blackout </w:t>
      </w:r>
      <w:r w:rsidRPr="00B95B43">
        <w:rPr>
          <w:sz w:val="22"/>
          <w:szCs w:val="22"/>
        </w:rPr>
        <w:t xml:space="preserve">yang </w:t>
      </w:r>
      <w:proofErr w:type="spellStart"/>
      <w:r w:rsidRPr="00B95B43">
        <w:rPr>
          <w:sz w:val="22"/>
          <w:szCs w:val="22"/>
        </w:rPr>
        <w:t>dipicu</w:t>
      </w:r>
      <w:proofErr w:type="spellEnd"/>
      <w:r w:rsidRPr="00B95B43">
        <w:rPr>
          <w:sz w:val="22"/>
          <w:szCs w:val="22"/>
        </w:rPr>
        <w:t xml:space="preserve"> tsunami </w:t>
      </w:r>
      <w:proofErr w:type="spellStart"/>
      <w:r w:rsidRPr="00B95B43">
        <w:rPr>
          <w:sz w:val="22"/>
          <w:szCs w:val="22"/>
        </w:rPr>
        <w:t>setinggi</w:t>
      </w:r>
      <w:proofErr w:type="spellEnd"/>
      <w:r w:rsidRPr="00B95B43">
        <w:rPr>
          <w:sz w:val="22"/>
          <w:szCs w:val="22"/>
        </w:rPr>
        <w:t xml:space="preserve"> </w:t>
      </w:r>
      <w:r w:rsidR="00362262" w:rsidRPr="00B95B43">
        <w:rPr>
          <w:sz w:val="22"/>
          <w:szCs w:val="22"/>
        </w:rPr>
        <w:t>30</w:t>
      </w:r>
      <w:r w:rsidRPr="00B95B43">
        <w:rPr>
          <w:sz w:val="22"/>
          <w:szCs w:val="22"/>
        </w:rPr>
        <w:t xml:space="preserve"> meter </w:t>
      </w:r>
      <w:proofErr w:type="spellStart"/>
      <w:r w:rsidRPr="00B95B43">
        <w:rPr>
          <w:sz w:val="22"/>
          <w:szCs w:val="22"/>
        </w:rPr>
        <w:t>menyebabkan</w:t>
      </w:r>
      <w:proofErr w:type="spellEnd"/>
      <w:r w:rsidRPr="00B95B43">
        <w:rPr>
          <w:sz w:val="22"/>
          <w:szCs w:val="22"/>
        </w:rPr>
        <w:t xml:space="preserve"> </w:t>
      </w:r>
      <w:proofErr w:type="spellStart"/>
      <w:r w:rsidRPr="00B95B43">
        <w:rPr>
          <w:sz w:val="22"/>
          <w:szCs w:val="22"/>
        </w:rPr>
        <w:t>kerusakan</w:t>
      </w:r>
      <w:proofErr w:type="spellEnd"/>
      <w:r w:rsidRPr="00B95B43">
        <w:rPr>
          <w:sz w:val="22"/>
          <w:szCs w:val="22"/>
        </w:rPr>
        <w:t xml:space="preserve"> teras </w:t>
      </w:r>
      <w:proofErr w:type="spellStart"/>
      <w:r w:rsidRPr="00B95B43">
        <w:rPr>
          <w:sz w:val="22"/>
          <w:szCs w:val="22"/>
        </w:rPr>
        <w:t>reaktor</w:t>
      </w:r>
      <w:proofErr w:type="spellEnd"/>
      <w:r w:rsidRPr="00B95B43">
        <w:rPr>
          <w:sz w:val="22"/>
          <w:szCs w:val="22"/>
        </w:rPr>
        <w:t xml:space="preserve"> dan </w:t>
      </w:r>
      <w:proofErr w:type="spellStart"/>
      <w:r w:rsidRPr="00B95B43">
        <w:rPr>
          <w:sz w:val="22"/>
          <w:szCs w:val="22"/>
        </w:rPr>
        <w:t>ledakan</w:t>
      </w:r>
      <w:proofErr w:type="spellEnd"/>
      <w:r w:rsidRPr="00B95B43">
        <w:rPr>
          <w:sz w:val="22"/>
          <w:szCs w:val="22"/>
        </w:rPr>
        <w:t xml:space="preserve"> gas </w:t>
      </w:r>
      <w:proofErr w:type="spellStart"/>
      <w:r w:rsidRPr="00B95B43">
        <w:rPr>
          <w:sz w:val="22"/>
          <w:szCs w:val="22"/>
        </w:rPr>
        <w:t>hidrogen</w:t>
      </w:r>
      <w:proofErr w:type="spellEnd"/>
      <w:r w:rsidRPr="00B95B43">
        <w:rPr>
          <w:sz w:val="22"/>
          <w:szCs w:val="22"/>
        </w:rPr>
        <w:t xml:space="preserve">, </w:t>
      </w:r>
      <w:proofErr w:type="spellStart"/>
      <w:r w:rsidRPr="00B95B43">
        <w:rPr>
          <w:sz w:val="22"/>
          <w:szCs w:val="22"/>
        </w:rPr>
        <w:t>sehingga</w:t>
      </w:r>
      <w:proofErr w:type="spellEnd"/>
      <w:r w:rsidRPr="00B95B43">
        <w:rPr>
          <w:sz w:val="22"/>
          <w:szCs w:val="22"/>
        </w:rPr>
        <w:t xml:space="preserve"> </w:t>
      </w:r>
      <w:proofErr w:type="spellStart"/>
      <w:r w:rsidRPr="00B95B43">
        <w:rPr>
          <w:sz w:val="22"/>
          <w:szCs w:val="22"/>
        </w:rPr>
        <w:t>melepaskan</w:t>
      </w:r>
      <w:proofErr w:type="spellEnd"/>
      <w:r w:rsidRPr="00B95B43">
        <w:rPr>
          <w:sz w:val="22"/>
          <w:szCs w:val="22"/>
        </w:rPr>
        <w:t xml:space="preserve"> </w:t>
      </w:r>
      <w:proofErr w:type="spellStart"/>
      <w:r w:rsidRPr="00B95B43">
        <w:rPr>
          <w:sz w:val="22"/>
          <w:szCs w:val="22"/>
        </w:rPr>
        <w:t>radiasi</w:t>
      </w:r>
      <w:proofErr w:type="spellEnd"/>
      <w:r w:rsidRPr="00B95B43">
        <w:rPr>
          <w:sz w:val="22"/>
          <w:szCs w:val="22"/>
        </w:rPr>
        <w:t xml:space="preserve"> </w:t>
      </w:r>
      <w:proofErr w:type="spellStart"/>
      <w:r w:rsidRPr="00B95B43">
        <w:rPr>
          <w:sz w:val="22"/>
          <w:szCs w:val="22"/>
        </w:rPr>
        <w:t>ke</w:t>
      </w:r>
      <w:proofErr w:type="spellEnd"/>
      <w:r w:rsidRPr="00B95B43">
        <w:rPr>
          <w:sz w:val="22"/>
          <w:szCs w:val="22"/>
        </w:rPr>
        <w:t xml:space="preserve"> </w:t>
      </w:r>
      <w:proofErr w:type="spellStart"/>
      <w:r w:rsidRPr="00B95B43">
        <w:rPr>
          <w:sz w:val="22"/>
          <w:szCs w:val="22"/>
        </w:rPr>
        <w:t>lingkungan</w:t>
      </w:r>
      <w:proofErr w:type="spellEnd"/>
      <w:r w:rsidR="00967080" w:rsidRPr="00B95B43">
        <w:rPr>
          <w:sz w:val="22"/>
          <w:szCs w:val="22"/>
          <w:lang w:val="id-ID"/>
        </w:rPr>
        <w:t xml:space="preserve"> </w:t>
      </w:r>
      <w:r w:rsidR="00967080" w:rsidRPr="00B95B43">
        <w:rPr>
          <w:color w:val="0070C0"/>
          <w:sz w:val="22"/>
          <w:szCs w:val="22"/>
          <w:lang w:val="id-ID"/>
        </w:rPr>
        <w:fldChar w:fldCharType="begin" w:fldLock="1"/>
      </w:r>
      <w:r w:rsidRPr="00B95B43">
        <w:rPr>
          <w:color w:val="0070C0"/>
          <w:sz w:val="22"/>
          <w:szCs w:val="22"/>
          <w:lang w:val="id-ID"/>
        </w:rPr>
        <w:instrText xml:space="preserve"> ADDIN ZOTERO_ITEM CSL_CITATION {"citationID":"dNUa5nGa","properties":{"formattedCitation":"[6]","plainCitation":"[6]","noteIndex":0},"citationItems":[{"id":"HUcCYw04/gfJcI43v","uris":["http://www.mendeley.com/documents/?uuid=38863f23-daf1-4fe9-8df3-bad86bed0051"],"itemData":{"abstract":"… Konsep yang digunakan penelitian ini adalah energy security dan aktivisme transnasional. Hasil penelitian ini adalah faktor Tiongkok yang mengancam stabilitas kawasan, kepentingan ekonomi dan politik Amerika Serikat dan persepsi negatif masyarakat Jepang terhadap …","author":[{"dropping-particle":"","family":"Gaio","given":"P.","non-dropping-particle":"","parse-names":false,"suffix":""}],"container-title":"Jurnal Ilmu Politik dan Komunikasi","id":"ITEM-1","issue":"1","issued":{"date-parts":[["2017"]]},"page":"47-62","title":"Krisis Legitimasi Energi Nuklir Dalam Ekonomi Politik Internasional: Studi Kasus Fukushima","type":"article-journal","volume":"7"}}],"schema":"https://github.com/citation-style-language/schema/raw/master/csl-citation.json"} </w:instrText>
      </w:r>
      <w:r w:rsidR="00967080" w:rsidRPr="00B95B43">
        <w:rPr>
          <w:color w:val="0070C0"/>
          <w:sz w:val="22"/>
          <w:szCs w:val="22"/>
          <w:lang w:val="id-ID"/>
        </w:rPr>
        <w:fldChar w:fldCharType="separate"/>
      </w:r>
      <w:r w:rsidRPr="00B95B43">
        <w:rPr>
          <w:color w:val="0070C0"/>
          <w:sz w:val="22"/>
          <w:szCs w:val="22"/>
        </w:rPr>
        <w:t>[6]</w:t>
      </w:r>
      <w:r w:rsidR="00967080" w:rsidRPr="00B95B43">
        <w:rPr>
          <w:color w:val="0070C0"/>
          <w:sz w:val="22"/>
          <w:szCs w:val="22"/>
          <w:lang w:val="id-ID"/>
        </w:rPr>
        <w:fldChar w:fldCharType="end"/>
      </w:r>
      <w:r w:rsidRPr="00B95B43">
        <w:rPr>
          <w:sz w:val="22"/>
          <w:szCs w:val="22"/>
          <w:lang w:val="id-ID"/>
        </w:rPr>
        <w:t xml:space="preserve">, </w:t>
      </w:r>
      <w:r w:rsidR="00967080" w:rsidRPr="00B95B43">
        <w:rPr>
          <w:color w:val="0070C0"/>
          <w:sz w:val="22"/>
          <w:szCs w:val="22"/>
        </w:rPr>
        <w:fldChar w:fldCharType="begin" w:fldLock="1"/>
      </w:r>
      <w:r w:rsidRPr="00B95B43">
        <w:rPr>
          <w:color w:val="0070C0"/>
          <w:sz w:val="22"/>
          <w:szCs w:val="22"/>
        </w:rPr>
        <w:instrText xml:space="preserve"> ADDIN ZOTERO_ITEM CSL_CITATION {"citationID":"FY0Ghd6A","properties":{"formattedCitation":"[7]","plainCitation":"[7]","noteIndex":0},"citationItems":[{"id":"HUcCYw04/Gp4okB8U","uris":["http://www.mendeley.com/documents/?uuid=663bc828-0754-40a8-8ad0-2b3ced490b80"],"itemData":{"DOI":"10.24198/jiif.v3i2.22458","ISSN":"25490516","abstract":"Padamnya pendingin aktif di reaktor nukir Fukushima Daiichi menyebabkan sisa panas reaksi fisi berantai tak kunjung didinginkan. Tsunami setinggi 13 m merendam generator listrik cadangan saat terjadi Station Black Out. Akibatnya terjadi kerusakan pada teras …","author":[{"dropping-particle":"","family":"Hutomo Putra","given":"Try","non-dropping-particle":"","parse-names":false,"suffix":""}],"container-title":"Jurnal Ilmu dan Inovasi Fisika","id":"ITEM-1","issue":"2","issued":{"date-parts":[["2019"]]},"page":"122-127","title":"Estimasi Pengukuran Laju Aliran Sirkulasi Alam Pada Simulasi Sistem Pendingin Pasif Reaktor Nuklir Pre-FASSIP 02","type":"article-journal","volume":"3"}}],"schema":"https://github.com/citation-style-language/schema/raw/master/csl-citation.json"} </w:instrText>
      </w:r>
      <w:r w:rsidR="00967080" w:rsidRPr="00B95B43">
        <w:rPr>
          <w:color w:val="0070C0"/>
          <w:sz w:val="22"/>
          <w:szCs w:val="22"/>
        </w:rPr>
        <w:fldChar w:fldCharType="separate"/>
      </w:r>
      <w:r w:rsidRPr="00B95B43">
        <w:rPr>
          <w:color w:val="0070C0"/>
          <w:sz w:val="22"/>
          <w:szCs w:val="22"/>
        </w:rPr>
        <w:t>[7]</w:t>
      </w:r>
      <w:r w:rsidR="00967080" w:rsidRPr="00B95B43">
        <w:rPr>
          <w:color w:val="0070C0"/>
          <w:sz w:val="22"/>
          <w:szCs w:val="22"/>
        </w:rPr>
        <w:fldChar w:fldCharType="end"/>
      </w:r>
      <w:r w:rsidR="00967080" w:rsidRPr="00B95B43">
        <w:rPr>
          <w:sz w:val="22"/>
          <w:szCs w:val="22"/>
        </w:rPr>
        <w:t>.</w:t>
      </w:r>
      <w:r w:rsidR="00967080" w:rsidRPr="00B95B43">
        <w:rPr>
          <w:sz w:val="22"/>
          <w:szCs w:val="22"/>
          <w:lang w:val="id-ID"/>
        </w:rPr>
        <w:t xml:space="preserve"> </w:t>
      </w:r>
      <w:r w:rsidRPr="00B95B43">
        <w:rPr>
          <w:spacing w:val="-1"/>
          <w:sz w:val="22"/>
          <w:szCs w:val="22"/>
          <w:lang w:val="id-ID"/>
        </w:rPr>
        <w:t>Peristiwa tersebut menegaskan pentingnya sistem keselamatan reaktor yang andal, khususnya dalam mengelola sisa panas (</w:t>
      </w:r>
      <w:r w:rsidRPr="00B95B43">
        <w:rPr>
          <w:i/>
          <w:iCs/>
          <w:spacing w:val="-1"/>
          <w:sz w:val="22"/>
          <w:szCs w:val="22"/>
          <w:lang w:val="id-ID"/>
        </w:rPr>
        <w:t>decay heat</w:t>
      </w:r>
      <w:r w:rsidRPr="00B95B43">
        <w:rPr>
          <w:spacing w:val="-1"/>
          <w:sz w:val="22"/>
          <w:szCs w:val="22"/>
          <w:lang w:val="id-ID"/>
        </w:rPr>
        <w:t>) setelah reaktor dimatikan. Salah satu solusi yang terus dikembangkan adalah sistem keselamatan pasif</w:t>
      </w:r>
      <w:r w:rsidR="00362262" w:rsidRPr="00B95B43">
        <w:rPr>
          <w:spacing w:val="-1"/>
          <w:sz w:val="22"/>
          <w:szCs w:val="22"/>
          <w:lang w:val="id-ID"/>
        </w:rPr>
        <w:t xml:space="preserve"> </w:t>
      </w:r>
      <w:r w:rsidRPr="00B95B43">
        <w:rPr>
          <w:spacing w:val="-1"/>
          <w:sz w:val="22"/>
          <w:szCs w:val="22"/>
          <w:lang w:val="id-ID"/>
        </w:rPr>
        <w:t>(</w:t>
      </w:r>
      <w:r w:rsidRPr="00B95B43">
        <w:rPr>
          <w:i/>
          <w:iCs/>
          <w:spacing w:val="-1"/>
          <w:sz w:val="22"/>
          <w:szCs w:val="22"/>
          <w:lang w:val="id-ID"/>
        </w:rPr>
        <w:t>passive safety system</w:t>
      </w:r>
      <w:r w:rsidRPr="00B95B43">
        <w:rPr>
          <w:spacing w:val="-1"/>
          <w:sz w:val="22"/>
          <w:szCs w:val="22"/>
          <w:lang w:val="id-ID"/>
        </w:rPr>
        <w:t xml:space="preserve">), yang bekerja tanpa ketergantungan pada peralatan aktif atau intervensi operator, serta mampu memenuhi tiga fungsi utama: memadamkan reaktor dengan aman, menghilangkan panas peluruhan, dan mengandung zat radioaktif agar tidak terlepas ke lingkungan </w:t>
      </w:r>
      <w:r w:rsidR="00967080" w:rsidRPr="00B95B43">
        <w:rPr>
          <w:color w:val="0070C0"/>
          <w:sz w:val="22"/>
          <w:szCs w:val="22"/>
          <w:lang w:val="id-ID"/>
        </w:rPr>
        <w:fldChar w:fldCharType="begin" w:fldLock="1"/>
      </w:r>
      <w:r w:rsidRPr="00B95B43">
        <w:rPr>
          <w:color w:val="0070C0"/>
          <w:sz w:val="22"/>
          <w:szCs w:val="22"/>
          <w:lang w:val="id-ID"/>
        </w:rPr>
        <w:instrText xml:space="preserve"> ADDIN ZOTERO_ITEM CSL_CITATION {"citationID":"lC0JIkxy","properties":{"formattedCitation":"[8]","plainCitation":"[8]","noteIndex":0},"citationItems":[{"id":"HUcCYw04/2NuHAcqJ","uris":["http://www.mendeley.com/documents/?uuid=18ae7b5d-1deb-4dc9-8b08-7ba8c476c19f"],"itemData":{"author":[{"dropping-particle":"","family":"Limbaran","given":"B. G.","non-dropping-particle":"","parse-names":false,"suffix":""},{"dropping-particle":"","family":"Harto","given":"A. W.","non-dropping-particle":"","parse-names":false,"suffix":""},{"dropping-particle":"","family":"Sihana","given":"S.","non-dropping-particle":"","parse-names":false,"suffix":""}],"container-title":"Teknofisika","id":"ITEM-1","issue":"1","issued":{"date-parts":[["2021"]]},"page":"29-34","title":"Analisis Sistem Pendingin Pasif Pasca Shutdown Dengan Skenario Severe Accident pada Innovative Molten Salt Reactor (IMSR)","type":"article-journal","volume":"24"}}],"schema":"https://github.com/citation-style-language/schema/raw/master/csl-citation.json"} </w:instrText>
      </w:r>
      <w:r w:rsidR="00967080" w:rsidRPr="00B95B43">
        <w:rPr>
          <w:color w:val="0070C0"/>
          <w:sz w:val="22"/>
          <w:szCs w:val="22"/>
          <w:lang w:val="id-ID"/>
        </w:rPr>
        <w:fldChar w:fldCharType="separate"/>
      </w:r>
      <w:r w:rsidRPr="00B95B43">
        <w:rPr>
          <w:color w:val="0070C0"/>
          <w:sz w:val="22"/>
          <w:szCs w:val="22"/>
        </w:rPr>
        <w:t>[8]</w:t>
      </w:r>
      <w:r w:rsidR="00967080" w:rsidRPr="00B95B43">
        <w:rPr>
          <w:color w:val="0070C0"/>
          <w:sz w:val="22"/>
          <w:szCs w:val="22"/>
          <w:lang w:val="id-ID"/>
        </w:rPr>
        <w:fldChar w:fldCharType="end"/>
      </w:r>
      <w:r w:rsidR="00967080" w:rsidRPr="00B95B43">
        <w:rPr>
          <w:color w:val="000000"/>
          <w:sz w:val="22"/>
          <w:szCs w:val="22"/>
          <w:lang w:val="id-ID"/>
        </w:rPr>
        <w:t>.</w:t>
      </w:r>
      <w:r w:rsidR="00967080" w:rsidRPr="00B95B43">
        <w:rPr>
          <w:sz w:val="22"/>
          <w:szCs w:val="22"/>
          <w:lang w:val="id-ID"/>
        </w:rPr>
        <w:t xml:space="preserve"> </w:t>
      </w:r>
      <w:r w:rsidRPr="00B95B43">
        <w:rPr>
          <w:sz w:val="22"/>
          <w:szCs w:val="22"/>
          <w:lang w:val="id-ID"/>
        </w:rPr>
        <w:t xml:space="preserve">Dalam konteks ini, penelitian dan pengembangan di bidang termohidrolika reaktor menjadi sangat penting, terutama yang berbasis pada hukum alam </w:t>
      </w:r>
      <w:r w:rsidR="000B70CB" w:rsidRPr="00B95B43">
        <w:rPr>
          <w:color w:val="0070C0"/>
          <w:sz w:val="22"/>
          <w:szCs w:val="22"/>
          <w:lang w:val="id-ID"/>
        </w:rPr>
        <w:fldChar w:fldCharType="begin"/>
      </w:r>
      <w:r w:rsidRPr="00B95B43">
        <w:rPr>
          <w:color w:val="0070C0"/>
          <w:sz w:val="22"/>
          <w:szCs w:val="22"/>
          <w:lang w:val="id-ID"/>
        </w:rPr>
        <w:instrText xml:space="preserve"> ADDIN ZOTERO_ITEM CSL_CITATION {"citationID":"5KWlYwku","properties":{"formattedCitation":"[9]","plainCitation":"[9]","noteIndex":0},"citationItems":[{"id":116,"uris":["http://zotero.org/users/local/7yOPWzOy/items/759GH95U"],"itemData":{"id":116,"type":"article-journal","abstract":"PASSIVE SYSTEM SIMULATION FACILITY (FASSIP) LOOP FOR NATURAL CIRCULATION STUDY. The necessity for an experiments facility to simulate passive cooling phenomenon has become a part of the research on nuclear reactor safety technology after the Fukushima Daiichi NPP accident. Thus, the medium-scale experimental facilities have been built for investigation purposes on the phenomena that occur in natural circulation passive cooling systems of NPP in order to improve their safety performance. The purpose of this paper is to explain FASSIP-01 facilities that have been designed, constructed and characterized. The methodology used is the design and construction with the base material of the pipe material SS304 and drawn with a 3D drawing program including the characterization of heating capability in heater tank and cooling capability in pre-cooler tank. Derivates the equations to calculate the average and local natural circulation flow rate.. The results show the design and construction of loop FASSIP-01. Then the average equation of natural circulation flow rate in rectangular loop and the local equation of mass flow rate in the heater tank and cooler tank have been derived. The characteristic of heater tank in static condition shows that the power control for a period time related to experiment scenario can conducted begin electrical voltage at 180 volt. The performance of heater tank to heated-up water until 90oC was good for periodic time 1900 s – 2400 s. Characteristic of pre-cooler in static condition has a capability to cooling down water inside pre-cooler until 3oC for 1 hour and 145 minutes and this time is sufficient for experiment scenario.","language":"en","source":"Zotero","title":"Passive system simulation facility (FASSIP) loop for natural circulation study","author":[{"family":"Juarsa","given":"Mulya"}],"issued":{"date-parts":[["2016"]]}}}],"schema":"https://github.com/citation-style-language/schema/raw/master/csl-citation.json"} </w:instrText>
      </w:r>
      <w:r w:rsidR="000B70CB" w:rsidRPr="00B95B43">
        <w:rPr>
          <w:color w:val="0070C0"/>
          <w:sz w:val="22"/>
          <w:szCs w:val="22"/>
          <w:lang w:val="id-ID"/>
        </w:rPr>
        <w:fldChar w:fldCharType="separate"/>
      </w:r>
      <w:r w:rsidRPr="00B95B43">
        <w:rPr>
          <w:color w:val="0070C0"/>
          <w:sz w:val="22"/>
          <w:szCs w:val="22"/>
        </w:rPr>
        <w:t>[9]</w:t>
      </w:r>
      <w:r w:rsidR="000B70CB" w:rsidRPr="00B95B43">
        <w:rPr>
          <w:color w:val="0070C0"/>
          <w:sz w:val="22"/>
          <w:szCs w:val="22"/>
          <w:lang w:val="id-ID"/>
        </w:rPr>
        <w:fldChar w:fldCharType="end"/>
      </w:r>
      <w:r w:rsidR="00967080" w:rsidRPr="00B95B43">
        <w:rPr>
          <w:sz w:val="22"/>
          <w:szCs w:val="22"/>
          <w:lang w:val="id-ID"/>
        </w:rPr>
        <w:t xml:space="preserve">. </w:t>
      </w:r>
    </w:p>
    <w:p w14:paraId="5CBD6470" w14:textId="77777777" w:rsidR="00362262" w:rsidRPr="00B95B43" w:rsidRDefault="004230DA" w:rsidP="00967080">
      <w:pPr>
        <w:pBdr>
          <w:top w:val="nil"/>
          <w:left w:val="nil"/>
          <w:bottom w:val="nil"/>
          <w:right w:val="nil"/>
          <w:between w:val="nil"/>
        </w:pBdr>
        <w:ind w:firstLine="284"/>
        <w:jc w:val="both"/>
        <w:rPr>
          <w:spacing w:val="1"/>
          <w:sz w:val="22"/>
          <w:szCs w:val="22"/>
          <w:lang w:val="id-ID"/>
        </w:rPr>
      </w:pPr>
      <w:r w:rsidRPr="00B95B43">
        <w:rPr>
          <w:sz w:val="22"/>
          <w:szCs w:val="22"/>
          <w:lang w:val="id-ID"/>
        </w:rPr>
        <w:t>Salah satu prinsip dasar sistem keselamatan pasif adalah sirkulasi alami (</w:t>
      </w:r>
      <w:r w:rsidRPr="00B95B43">
        <w:rPr>
          <w:i/>
          <w:iCs/>
          <w:sz w:val="22"/>
          <w:szCs w:val="22"/>
          <w:lang w:val="id-ID"/>
        </w:rPr>
        <w:t>natural circulation</w:t>
      </w:r>
      <w:r w:rsidRPr="00B95B43">
        <w:rPr>
          <w:sz w:val="22"/>
          <w:szCs w:val="22"/>
          <w:lang w:val="id-ID"/>
        </w:rPr>
        <w:t xml:space="preserve">), yaitu pergerakan fluida yang terjadi secara spontan akibat perbedaan densitas yang disebabkan oleh gradien temperatur, tanpa bantuan pompa atau perangkat mekanis lainnya </w:t>
      </w:r>
      <w:r w:rsidR="00967080" w:rsidRPr="00B95B43">
        <w:rPr>
          <w:color w:val="0070C0"/>
          <w:sz w:val="22"/>
          <w:szCs w:val="22"/>
          <w:lang w:val="id-ID"/>
        </w:rPr>
        <w:fldChar w:fldCharType="begin" w:fldLock="1"/>
      </w:r>
      <w:r w:rsidRPr="00B95B43">
        <w:rPr>
          <w:color w:val="0070C0"/>
          <w:sz w:val="22"/>
          <w:szCs w:val="22"/>
          <w:lang w:val="id-ID"/>
        </w:rPr>
        <w:instrText xml:space="preserve"> ADDIN ZOTERO_ITEM CSL_CITATION {"citationID":"UQMcXapt","properties":{"formattedCitation":"[10]","plainCitation":"[10]","noteIndex":0},"citationItems":[{"id":"HUcCYw04/aWJH6cs7","uris":["http://www.mendeley.com/documents/?uuid=9137cd43-d2a9-4b8e-bb3c-ad230840f10c"],"itemData":{"author":[{"dropping-particle":"","family":"Adrian","given":"Hilman","non-dropping-particle":"","parse-names":false,"suffix":""},{"dropping-particle":"","family":"Roswandi","given":"Iwan","non-dropping-particle":"","parse-names":false,"suffix":""},{"dropping-particle":"","family":"Gunawan","given":"Hyundianto Arif","non-dropping-particle":"","parse-names":false,"suffix":""},{"dropping-particle":"","family":"Sukarno","given":"Ragil","non-dropping-particle":"","parse-names":false,"suffix":""},{"dropping-particle":"","family":"Rio","given":"Darwin","non-dropping-particle":"","parse-names":false,"suffix":""},{"dropping-particle":"","family":"Syaka","given":"Budi","non-dropping-particle":"","parse-names":false,"suffix":""},{"dropping-particle":"","family":"Juarsa","given":"Mulya","non-dropping-particle":"","parse-names":false,"suffix":""},{"dropping-particle":"","family":"Studi","given":"Program","non-dropping-particle":"","parse-names":false,"suffix":""},{"dropping-particle":"","family":"Mesin","given":"Teknik","non-dropping-particle":"","parse-names":false,"suffix":""},{"dropping-particle":"","family":"Teknik","given":"Fakultas","non-dropping-particle":"","parse-names":false,"suffix":""},{"dropping-particle":"","family":"Jakarta","given":"Universitas Negeri","non-dropping-particle":"","parse-names":false,"suffix":""},{"dropping-particle":"","family":"Timur","given":"Kota Jakarta","non-dropping-particle":"","parse-names":false,"suffix":""},{"dropping-particle":"","family":"Riset","given":"Pusat","non-dropping-particle":"","parse-names":false,"suffix":""},{"dropping-particle":"","family":"Reaktor","given":"Teknologi","non-dropping-particle":"","parse-names":false,"suffix":""}],"id":"ITEM-1","issue":"2","issued":{"date-parts":[["2023"]]},"page":"86-92","title":"PERHITUNGAN ESTIMASI LAJU ALIRAN SIRKULASI ALAMI PADA UNTAI BERTEKANAN FASSIP-05","type":"article-journal","volume":"M"}}],"schema":"https://github.com/citation-style-language/schema/raw/master/csl-citation.json"} </w:instrText>
      </w:r>
      <w:r w:rsidR="00967080" w:rsidRPr="00B95B43">
        <w:rPr>
          <w:color w:val="0070C0"/>
          <w:sz w:val="22"/>
          <w:szCs w:val="22"/>
          <w:lang w:val="id-ID"/>
        </w:rPr>
        <w:fldChar w:fldCharType="separate"/>
      </w:r>
      <w:r w:rsidRPr="00B95B43">
        <w:rPr>
          <w:color w:val="0070C0"/>
          <w:sz w:val="22"/>
          <w:szCs w:val="22"/>
        </w:rPr>
        <w:t>[10]</w:t>
      </w:r>
      <w:r w:rsidR="00967080" w:rsidRPr="00B95B43">
        <w:rPr>
          <w:color w:val="0070C0"/>
          <w:sz w:val="22"/>
          <w:szCs w:val="22"/>
          <w:lang w:val="id-ID"/>
        </w:rPr>
        <w:fldChar w:fldCharType="end"/>
      </w:r>
      <w:r w:rsidR="00967080" w:rsidRPr="00B95B43">
        <w:rPr>
          <w:sz w:val="22"/>
          <w:szCs w:val="22"/>
          <w:lang w:val="id-ID"/>
        </w:rPr>
        <w:t xml:space="preserve">. </w:t>
      </w:r>
      <w:r w:rsidRPr="00B95B43">
        <w:rPr>
          <w:sz w:val="22"/>
          <w:szCs w:val="22"/>
          <w:lang w:val="id-ID"/>
        </w:rPr>
        <w:t xml:space="preserve">Penerapan sirkulasi alami dalam PLTN melalui </w:t>
      </w:r>
      <w:r w:rsidRPr="00B95B43">
        <w:rPr>
          <w:i/>
          <w:iCs/>
          <w:sz w:val="22"/>
          <w:szCs w:val="22"/>
          <w:lang w:val="id-ID"/>
        </w:rPr>
        <w:t>Passive Cooling System</w:t>
      </w:r>
      <w:r w:rsidRPr="00B95B43">
        <w:rPr>
          <w:sz w:val="22"/>
          <w:szCs w:val="22"/>
          <w:lang w:val="id-ID"/>
        </w:rPr>
        <w:t xml:space="preserve"> (PCS) dapat meningkatkan keandalan dan keamanan operasi instalasi nuklir </w:t>
      </w:r>
      <w:r w:rsidR="00967080" w:rsidRPr="00B95B43">
        <w:rPr>
          <w:color w:val="0070C0"/>
          <w:sz w:val="22"/>
          <w:szCs w:val="22"/>
          <w:lang w:val="id-ID"/>
        </w:rPr>
        <w:fldChar w:fldCharType="begin" w:fldLock="1"/>
      </w:r>
      <w:r w:rsidRPr="00B95B43">
        <w:rPr>
          <w:color w:val="0070C0"/>
          <w:sz w:val="22"/>
          <w:szCs w:val="22"/>
          <w:lang w:val="id-ID"/>
        </w:rPr>
        <w:instrText xml:space="preserve"> ADDIN ZOTERO_ITEM CSL_CITATION {"citationID":"35J48gWa","properties":{"formattedCitation":"[11]","plainCitation":"[11]","noteIndex":0},"citationItems":[{"id":"HUcCYw04/SWFxlpRA","uris":["http://www.mendeley.com/documents/?uuid=6a958a2e-ab93-4589-84b6-25a1c2b67628"],"itemData":{"DOI":"10.18196/st.v25i1.13470","ISSN":"1411-061X","abstract":"Untai Fasilitas Simulasi Sistem Pasif-03 Nanobubble Transparent (FASSIP-03 NT) mulai didesain pada tahun 2021. Komponen pada untai FASSIP-03 NT terdiri dari Heating Tank Section (HTS) dan Cooling Tank Section (CTS) yang dilengkapi dengan Helical Heat Exchanger, Pyrex Glass Tube dan sistem pemipaan. CTS berfungsi sebagai komponen untuk mensimulasikan penukar kalor dari teras reaktor nuklir. Pengujian secara simulasi dan analisisnya dilakukan untuk mengetahui kekuatan mekanik terdiri dari tegangan mekanik dan translational displacement pada desain komponen CTS. Hasil pengujian secara simulasi diperoleh tegangan mekanik maksimal sebesar 1,61 x 108 N/m2 lebih kecil daripada yield strength material stainless steel 304 sebesar 1,73 x 108 N/m2. Translational displacement yang terjadi sebesar 3,04 mm pada bagian sisi belakang CTS. Hasil pengujian secara simulasi dan analisisnya menunjukkan bahwa desain CTS dapat dipabrikasi dan aman digunakan sebagai penukar kalor pada untai FASSIP-03 NT.","author":[{"dropping-particle":"","family":"Haryanto","given":"Dedy","non-dropping-particle":"","parse-names":false,"suffix":""},{"dropping-particle":"","family":"Giarno","given":"Giarno","non-dropping-particle":"","parse-names":false,"suffix":""},{"dropping-particle":"","family":"Pamungkas","given":"Adhika Enggar","non-dropping-particle":"","parse-names":false,"suffix":""},{"dropping-particle":"","family":"Rosidi","given":"Ainur","non-dropping-particle":"","parse-names":false,"suffix":""},{"dropping-particle":"","family":"Kusnugroho","given":"Gregorius Bambang Heru","non-dropping-particle":"","parse-names":false,"suffix":""},{"dropping-particle":"","family":"Juarsa","given":"Mulya","non-dropping-particle":"","parse-names":false,"suffix":""}],"container-title":"Semesta Teknika","id":"ITEM-1","issue":"1","issued":{"date-parts":[["2022"]]},"page":"24-32","title":"Analisis Kekuatan Mekanik pada Struktur Cooling Tank Section Untai FASSIP-03 NT Berbasis Simulasi Software","type":"article-journal","volume":"25"}}],"schema":"https://github.com/citation-style-language/schema/raw/master/csl-citation.json"} </w:instrText>
      </w:r>
      <w:r w:rsidR="00967080" w:rsidRPr="00B95B43">
        <w:rPr>
          <w:color w:val="0070C0"/>
          <w:sz w:val="22"/>
          <w:szCs w:val="22"/>
          <w:lang w:val="id-ID"/>
        </w:rPr>
        <w:fldChar w:fldCharType="separate"/>
      </w:r>
      <w:r w:rsidRPr="00B95B43">
        <w:rPr>
          <w:color w:val="0070C0"/>
          <w:sz w:val="22"/>
          <w:szCs w:val="22"/>
        </w:rPr>
        <w:t>[11]</w:t>
      </w:r>
      <w:r w:rsidR="00967080" w:rsidRPr="00B95B43">
        <w:rPr>
          <w:color w:val="0070C0"/>
          <w:sz w:val="22"/>
          <w:szCs w:val="22"/>
          <w:lang w:val="id-ID"/>
        </w:rPr>
        <w:fldChar w:fldCharType="end"/>
      </w:r>
      <w:r w:rsidR="009E7FFC" w:rsidRPr="00B95B43">
        <w:rPr>
          <w:sz w:val="22"/>
          <w:szCs w:val="22"/>
          <w:lang w:val="id-ID"/>
        </w:rPr>
        <w:t>,</w:t>
      </w:r>
      <w:r w:rsidR="009E7FFC" w:rsidRPr="00B95B43">
        <w:rPr>
          <w:color w:val="0070C0"/>
          <w:sz w:val="22"/>
          <w:szCs w:val="22"/>
        </w:rPr>
        <w:fldChar w:fldCharType="begin" w:fldLock="1"/>
      </w:r>
      <w:r w:rsidRPr="00B95B43">
        <w:rPr>
          <w:color w:val="0070C0"/>
          <w:sz w:val="22"/>
          <w:szCs w:val="22"/>
        </w:rPr>
        <w:instrText xml:space="preserve"> ADDIN ZOTERO_ITEM CSL_CITATION {"citationID":"LN7LHQRD","properties":{"formattedCitation":"[12]","plainCitation":"[12]","noteIndex":0},"citationItems":[{"id":"HUcCYw04/MdbMVDdF","uris":["http://www.mendeley.com/documents/?uuid=e7044429-c8b8-4dfe-b95f-c2eef38ca60b"],"itemData":{"author":[{"dropping-particle":"","family":"Setiawan","given":"Putut Hery","non-dropping-particle":"","parse-names":false,"suffix":""},{"dropping-particle":"","family":"Pamitran","given":"Agus S","non-dropping-particle":"","parse-names":false,"suffix":""},{"dropping-particle":"","family":"Yuliaji","given":"Dwi","non-dropping-particle":"","parse-names":false,"suffix":""},{"dropping-particle":"","family":"Irwansyah","given":"Ridho","non-dropping-particle":"","parse-names":false,"suffix":""},{"dropping-particle":"","family":"Juarsa","given":"Mulya","non-dropping-particle":"","parse-names":false,"suffix":""}],"id":"ITEM-1","issue":"5","issued":{"date-parts":[["2025"]]},"title":"Jurnal Polimesin","type":"article-journal","volume":"22"}}],"schema":"https://github.com/citation-style-language/schema/raw/master/csl-citation.json"} </w:instrText>
      </w:r>
      <w:r w:rsidR="009E7FFC" w:rsidRPr="00B95B43">
        <w:rPr>
          <w:color w:val="0070C0"/>
          <w:sz w:val="22"/>
          <w:szCs w:val="22"/>
        </w:rPr>
        <w:fldChar w:fldCharType="separate"/>
      </w:r>
      <w:r w:rsidRPr="00B95B43">
        <w:rPr>
          <w:color w:val="0070C0"/>
          <w:sz w:val="22"/>
          <w:szCs w:val="22"/>
        </w:rPr>
        <w:t>[12]</w:t>
      </w:r>
      <w:r w:rsidR="009E7FFC" w:rsidRPr="00B95B43">
        <w:rPr>
          <w:color w:val="0070C0"/>
          <w:sz w:val="22"/>
          <w:szCs w:val="22"/>
        </w:rPr>
        <w:fldChar w:fldCharType="end"/>
      </w:r>
      <w:r w:rsidR="009E7FFC" w:rsidRPr="00B95B43">
        <w:rPr>
          <w:sz w:val="22"/>
          <w:szCs w:val="22"/>
        </w:rPr>
        <w:t xml:space="preserve">. </w:t>
      </w:r>
      <w:r w:rsidR="009E7FFC" w:rsidRPr="00B95B43">
        <w:rPr>
          <w:color w:val="0070C0"/>
          <w:sz w:val="22"/>
          <w:szCs w:val="22"/>
          <w:lang w:val="id-ID"/>
        </w:rPr>
        <w:t xml:space="preserve">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ini</w:t>
      </w:r>
      <w:proofErr w:type="spellEnd"/>
      <w:r w:rsidRPr="00B95B43">
        <w:rPr>
          <w:sz w:val="22"/>
          <w:szCs w:val="22"/>
        </w:rPr>
        <w:t xml:space="preserve"> </w:t>
      </w:r>
      <w:proofErr w:type="spellStart"/>
      <w:r w:rsidRPr="00B95B43">
        <w:rPr>
          <w:sz w:val="22"/>
          <w:szCs w:val="22"/>
        </w:rPr>
        <w:t>telah</w:t>
      </w:r>
      <w:proofErr w:type="spellEnd"/>
      <w:r w:rsidRPr="00B95B43">
        <w:rPr>
          <w:sz w:val="22"/>
          <w:szCs w:val="22"/>
        </w:rPr>
        <w:t xml:space="preserve"> </w:t>
      </w:r>
      <w:proofErr w:type="spellStart"/>
      <w:r w:rsidRPr="00B95B43">
        <w:rPr>
          <w:sz w:val="22"/>
          <w:szCs w:val="22"/>
        </w:rPr>
        <w:t>terbukti</w:t>
      </w:r>
      <w:proofErr w:type="spellEnd"/>
      <w:r w:rsidRPr="00B95B43">
        <w:rPr>
          <w:sz w:val="22"/>
          <w:szCs w:val="22"/>
        </w:rPr>
        <w:t xml:space="preserve"> </w:t>
      </w:r>
      <w:proofErr w:type="spellStart"/>
      <w:r w:rsidRPr="00B95B43">
        <w:rPr>
          <w:sz w:val="22"/>
          <w:szCs w:val="22"/>
        </w:rPr>
        <w:t>efektif</w:t>
      </w:r>
      <w:proofErr w:type="spellEnd"/>
      <w:r w:rsidRPr="00B95B43">
        <w:rPr>
          <w:sz w:val="22"/>
          <w:szCs w:val="22"/>
        </w:rPr>
        <w:t xml:space="preserve"> </w:t>
      </w:r>
      <w:proofErr w:type="spellStart"/>
      <w:r w:rsidRPr="00B95B43">
        <w:rPr>
          <w:sz w:val="22"/>
          <w:szCs w:val="22"/>
        </w:rPr>
        <w:t>dalam</w:t>
      </w:r>
      <w:proofErr w:type="spellEnd"/>
      <w:r w:rsidRPr="00B95B43">
        <w:rPr>
          <w:sz w:val="22"/>
          <w:szCs w:val="22"/>
        </w:rPr>
        <w:t xml:space="preserve"> </w:t>
      </w:r>
      <w:proofErr w:type="spellStart"/>
      <w:r w:rsidRPr="00B95B43">
        <w:rPr>
          <w:sz w:val="22"/>
          <w:szCs w:val="22"/>
        </w:rPr>
        <w:t>berbagai</w:t>
      </w:r>
      <w:proofErr w:type="spellEnd"/>
      <w:r w:rsidRPr="00B95B43">
        <w:rPr>
          <w:sz w:val="22"/>
          <w:szCs w:val="22"/>
        </w:rPr>
        <w:t xml:space="preserve"> </w:t>
      </w:r>
      <w:proofErr w:type="spellStart"/>
      <w:r w:rsidRPr="00B95B43">
        <w:rPr>
          <w:sz w:val="22"/>
          <w:szCs w:val="22"/>
        </w:rPr>
        <w:t>aplikasi</w:t>
      </w:r>
      <w:proofErr w:type="spellEnd"/>
      <w:r w:rsidRPr="00B95B43">
        <w:rPr>
          <w:sz w:val="22"/>
          <w:szCs w:val="22"/>
        </w:rPr>
        <w:t xml:space="preserve">, </w:t>
      </w:r>
      <w:proofErr w:type="spellStart"/>
      <w:r w:rsidRPr="00B95B43">
        <w:rPr>
          <w:sz w:val="22"/>
          <w:szCs w:val="22"/>
        </w:rPr>
        <w:t>terutama</w:t>
      </w:r>
      <w:proofErr w:type="spellEnd"/>
      <w:r w:rsidRPr="00B95B43">
        <w:rPr>
          <w:sz w:val="22"/>
          <w:szCs w:val="22"/>
        </w:rPr>
        <w:t xml:space="preserve"> pada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pendinginan</w:t>
      </w:r>
      <w:proofErr w:type="spellEnd"/>
      <w:r w:rsidRPr="00B95B43">
        <w:rPr>
          <w:sz w:val="22"/>
          <w:szCs w:val="22"/>
        </w:rPr>
        <w:t xml:space="preserve"> </w:t>
      </w:r>
      <w:proofErr w:type="spellStart"/>
      <w:r w:rsidRPr="00B95B43">
        <w:rPr>
          <w:sz w:val="22"/>
          <w:szCs w:val="22"/>
        </w:rPr>
        <w:t>pasif</w:t>
      </w:r>
      <w:proofErr w:type="spellEnd"/>
      <w:r w:rsidRPr="00B95B43">
        <w:rPr>
          <w:sz w:val="22"/>
          <w:szCs w:val="22"/>
        </w:rPr>
        <w:t xml:space="preserve"> PLTN</w:t>
      </w:r>
      <w:r w:rsidR="009E7FFC" w:rsidRPr="00B95B43">
        <w:rPr>
          <w:sz w:val="22"/>
          <w:szCs w:val="22"/>
        </w:rPr>
        <w:t xml:space="preserve"> </w:t>
      </w:r>
      <w:r w:rsidR="009E7FFC" w:rsidRPr="00B95B43">
        <w:rPr>
          <w:color w:val="0070C0"/>
          <w:sz w:val="22"/>
          <w:szCs w:val="22"/>
        </w:rPr>
        <w:fldChar w:fldCharType="begin"/>
      </w:r>
      <w:r w:rsidRPr="00B95B43">
        <w:rPr>
          <w:color w:val="0070C0"/>
          <w:sz w:val="22"/>
          <w:szCs w:val="22"/>
        </w:rPr>
        <w:instrText xml:space="preserve"> ADDIN ZOTERO_ITEM CSL_CITATION {"citationID":"PVm7uKhN","properties":{"formattedCitation":"[13]","plainCitation":"[13]","noteIndex":0},"citationItems":[{"id":233,"uris":["http://zotero.org/users/local/7yOPWzOy/items/CPBIE97R"],"itemData":{"id":233,"type":"article-journal","language":"en","source":"Zotero","title":"Introduction to instabilities in natural circulation systems","author":[{"family":"Vijayan","given":"P K"}]}}],"schema":"https://github.com/citation-style-language/schema/raw/master/csl-citation.json"} </w:instrText>
      </w:r>
      <w:r w:rsidR="009E7FFC" w:rsidRPr="00B95B43">
        <w:rPr>
          <w:color w:val="0070C0"/>
          <w:sz w:val="22"/>
          <w:szCs w:val="22"/>
        </w:rPr>
        <w:fldChar w:fldCharType="separate"/>
      </w:r>
      <w:r w:rsidRPr="00B95B43">
        <w:rPr>
          <w:color w:val="0070C0"/>
          <w:sz w:val="22"/>
          <w:szCs w:val="22"/>
        </w:rPr>
        <w:t>[13]</w:t>
      </w:r>
      <w:r w:rsidR="009E7FFC" w:rsidRPr="00B95B43">
        <w:rPr>
          <w:color w:val="0070C0"/>
          <w:sz w:val="22"/>
          <w:szCs w:val="22"/>
        </w:rPr>
        <w:fldChar w:fldCharType="end"/>
      </w:r>
      <w:r w:rsidR="00967080" w:rsidRPr="00B95B43">
        <w:rPr>
          <w:spacing w:val="1"/>
          <w:sz w:val="22"/>
          <w:szCs w:val="22"/>
          <w:lang w:val="id-ID"/>
        </w:rPr>
        <w:t xml:space="preserve">. </w:t>
      </w:r>
    </w:p>
    <w:p w14:paraId="5E756C38" w14:textId="1E18E0F2" w:rsidR="004230DA" w:rsidRPr="00B95B43" w:rsidRDefault="004230DA" w:rsidP="00967080">
      <w:pPr>
        <w:pBdr>
          <w:top w:val="nil"/>
          <w:left w:val="nil"/>
          <w:bottom w:val="nil"/>
          <w:right w:val="nil"/>
          <w:between w:val="nil"/>
        </w:pBdr>
        <w:ind w:firstLine="284"/>
        <w:jc w:val="both"/>
        <w:rPr>
          <w:sz w:val="22"/>
          <w:szCs w:val="22"/>
        </w:rPr>
      </w:pPr>
      <w:proofErr w:type="spellStart"/>
      <w:r w:rsidRPr="00B95B43">
        <w:rPr>
          <w:sz w:val="22"/>
          <w:szCs w:val="22"/>
        </w:rPr>
        <w:t>Sirkulasi</w:t>
      </w:r>
      <w:proofErr w:type="spellEnd"/>
      <w:r w:rsidRPr="00B95B43">
        <w:rPr>
          <w:sz w:val="22"/>
          <w:szCs w:val="22"/>
        </w:rPr>
        <w:t xml:space="preserve"> </w:t>
      </w:r>
      <w:proofErr w:type="spellStart"/>
      <w:r w:rsidRPr="00B95B43">
        <w:rPr>
          <w:sz w:val="22"/>
          <w:szCs w:val="22"/>
        </w:rPr>
        <w:t>alami</w:t>
      </w:r>
      <w:proofErr w:type="spellEnd"/>
      <w:r w:rsidRPr="00B95B43">
        <w:rPr>
          <w:sz w:val="22"/>
          <w:szCs w:val="22"/>
        </w:rPr>
        <w:t xml:space="preserve"> </w:t>
      </w:r>
      <w:proofErr w:type="spellStart"/>
      <w:r w:rsidRPr="00B95B43">
        <w:rPr>
          <w:sz w:val="22"/>
          <w:szCs w:val="22"/>
        </w:rPr>
        <w:t>dapat</w:t>
      </w:r>
      <w:proofErr w:type="spellEnd"/>
      <w:r w:rsidRPr="00B95B43">
        <w:rPr>
          <w:sz w:val="22"/>
          <w:szCs w:val="22"/>
        </w:rPr>
        <w:t xml:space="preserve"> </w:t>
      </w:r>
      <w:proofErr w:type="spellStart"/>
      <w:r w:rsidRPr="00B95B43">
        <w:rPr>
          <w:sz w:val="22"/>
          <w:szCs w:val="22"/>
        </w:rPr>
        <w:t>terjadi</w:t>
      </w:r>
      <w:proofErr w:type="spellEnd"/>
      <w:r w:rsidRPr="00B95B43">
        <w:rPr>
          <w:sz w:val="22"/>
          <w:szCs w:val="22"/>
        </w:rPr>
        <w:t xml:space="preserve"> </w:t>
      </w:r>
      <w:proofErr w:type="spellStart"/>
      <w:r w:rsidRPr="00B95B43">
        <w:rPr>
          <w:sz w:val="22"/>
          <w:szCs w:val="22"/>
        </w:rPr>
        <w:t>dalam</w:t>
      </w:r>
      <w:proofErr w:type="spellEnd"/>
      <w:r w:rsidRPr="00B95B43">
        <w:rPr>
          <w:sz w:val="22"/>
          <w:szCs w:val="22"/>
        </w:rPr>
        <w:t xml:space="preserve"> dua regime </w:t>
      </w:r>
      <w:proofErr w:type="spellStart"/>
      <w:r w:rsidRPr="00B95B43">
        <w:rPr>
          <w:sz w:val="22"/>
          <w:szCs w:val="22"/>
        </w:rPr>
        <w:t>aliran</w:t>
      </w:r>
      <w:proofErr w:type="spellEnd"/>
      <w:r w:rsidRPr="00B95B43">
        <w:rPr>
          <w:sz w:val="22"/>
          <w:szCs w:val="22"/>
        </w:rPr>
        <w:t xml:space="preserve">: </w:t>
      </w:r>
      <w:proofErr w:type="spellStart"/>
      <w:r w:rsidRPr="00B95B43">
        <w:rPr>
          <w:sz w:val="22"/>
          <w:szCs w:val="22"/>
        </w:rPr>
        <w:t>satu</w:t>
      </w:r>
      <w:proofErr w:type="spellEnd"/>
      <w:r w:rsidRPr="00B95B43">
        <w:rPr>
          <w:sz w:val="22"/>
          <w:szCs w:val="22"/>
        </w:rPr>
        <w:t xml:space="preserve"> </w:t>
      </w:r>
      <w:proofErr w:type="spellStart"/>
      <w:r w:rsidRPr="00B95B43">
        <w:rPr>
          <w:sz w:val="22"/>
          <w:szCs w:val="22"/>
        </w:rPr>
        <w:t>fase</w:t>
      </w:r>
      <w:proofErr w:type="spellEnd"/>
      <w:r w:rsidRPr="00B95B43">
        <w:rPr>
          <w:sz w:val="22"/>
          <w:szCs w:val="22"/>
        </w:rPr>
        <w:t xml:space="preserve"> (</w:t>
      </w:r>
      <w:proofErr w:type="spellStart"/>
      <w:r w:rsidRPr="00B95B43">
        <w:rPr>
          <w:sz w:val="22"/>
          <w:szCs w:val="22"/>
        </w:rPr>
        <w:t>cair</w:t>
      </w:r>
      <w:proofErr w:type="spellEnd"/>
      <w:r w:rsidRPr="00B95B43">
        <w:rPr>
          <w:sz w:val="22"/>
          <w:szCs w:val="22"/>
        </w:rPr>
        <w:t xml:space="preserve"> </w:t>
      </w:r>
      <w:proofErr w:type="spellStart"/>
      <w:r w:rsidRPr="00B95B43">
        <w:rPr>
          <w:sz w:val="22"/>
          <w:szCs w:val="22"/>
        </w:rPr>
        <w:t>atau</w:t>
      </w:r>
      <w:proofErr w:type="spellEnd"/>
      <w:r w:rsidRPr="00B95B43">
        <w:rPr>
          <w:sz w:val="22"/>
          <w:szCs w:val="22"/>
        </w:rPr>
        <w:t xml:space="preserve"> </w:t>
      </w:r>
      <w:proofErr w:type="spellStart"/>
      <w:r w:rsidRPr="00B95B43">
        <w:rPr>
          <w:sz w:val="22"/>
          <w:szCs w:val="22"/>
        </w:rPr>
        <w:t>uap</w:t>
      </w:r>
      <w:proofErr w:type="spellEnd"/>
      <w:r w:rsidRPr="00B95B43">
        <w:rPr>
          <w:sz w:val="22"/>
          <w:szCs w:val="22"/>
        </w:rPr>
        <w:t xml:space="preserve">) dan dua </w:t>
      </w:r>
      <w:proofErr w:type="spellStart"/>
      <w:r w:rsidRPr="00B95B43">
        <w:rPr>
          <w:sz w:val="22"/>
          <w:szCs w:val="22"/>
        </w:rPr>
        <w:t>fase</w:t>
      </w:r>
      <w:proofErr w:type="spellEnd"/>
      <w:r w:rsidRPr="00B95B43">
        <w:rPr>
          <w:sz w:val="22"/>
          <w:szCs w:val="22"/>
        </w:rPr>
        <w:t xml:space="preserve"> </w:t>
      </w:r>
      <w:r w:rsidRPr="00B95B43">
        <w:rPr>
          <w:sz w:val="22"/>
          <w:szCs w:val="22"/>
        </w:rPr>
        <w:t>(</w:t>
      </w:r>
      <w:proofErr w:type="spellStart"/>
      <w:r w:rsidRPr="00B95B43">
        <w:rPr>
          <w:sz w:val="22"/>
          <w:szCs w:val="22"/>
        </w:rPr>
        <w:t>campuran</w:t>
      </w:r>
      <w:proofErr w:type="spellEnd"/>
      <w:r w:rsidRPr="00B95B43">
        <w:rPr>
          <w:sz w:val="22"/>
          <w:szCs w:val="22"/>
        </w:rPr>
        <w:t xml:space="preserve"> </w:t>
      </w:r>
      <w:proofErr w:type="spellStart"/>
      <w:r w:rsidRPr="00B95B43">
        <w:rPr>
          <w:sz w:val="22"/>
          <w:szCs w:val="22"/>
        </w:rPr>
        <w:t>cair-uap</w:t>
      </w:r>
      <w:proofErr w:type="spellEnd"/>
      <w:r w:rsidRPr="00B95B43">
        <w:rPr>
          <w:sz w:val="22"/>
          <w:szCs w:val="22"/>
        </w:rPr>
        <w:t xml:space="preserve">), di mana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satu</w:t>
      </w:r>
      <w:proofErr w:type="spellEnd"/>
      <w:r w:rsidRPr="00B95B43">
        <w:rPr>
          <w:sz w:val="22"/>
          <w:szCs w:val="22"/>
        </w:rPr>
        <w:t xml:space="preserve"> </w:t>
      </w:r>
      <w:proofErr w:type="spellStart"/>
      <w:r w:rsidRPr="00B95B43">
        <w:rPr>
          <w:sz w:val="22"/>
          <w:szCs w:val="22"/>
        </w:rPr>
        <w:t>fase</w:t>
      </w:r>
      <w:proofErr w:type="spellEnd"/>
      <w:r w:rsidRPr="00B95B43">
        <w:rPr>
          <w:sz w:val="22"/>
          <w:szCs w:val="22"/>
        </w:rPr>
        <w:t xml:space="preserve"> </w:t>
      </w:r>
      <w:proofErr w:type="spellStart"/>
      <w:r w:rsidRPr="00B95B43">
        <w:rPr>
          <w:sz w:val="22"/>
          <w:szCs w:val="22"/>
        </w:rPr>
        <w:t>umumnya</w:t>
      </w:r>
      <w:proofErr w:type="spellEnd"/>
      <w:r w:rsidRPr="00B95B43">
        <w:rPr>
          <w:sz w:val="22"/>
          <w:szCs w:val="22"/>
        </w:rPr>
        <w:t xml:space="preserve"> </w:t>
      </w:r>
      <w:proofErr w:type="spellStart"/>
      <w:r w:rsidRPr="00B95B43">
        <w:rPr>
          <w:sz w:val="22"/>
          <w:szCs w:val="22"/>
        </w:rPr>
        <w:t>digunakan</w:t>
      </w:r>
      <w:proofErr w:type="spellEnd"/>
      <w:r w:rsidRPr="00B95B43">
        <w:rPr>
          <w:sz w:val="22"/>
          <w:szCs w:val="22"/>
        </w:rPr>
        <w:t xml:space="preserve"> pada </w:t>
      </w:r>
      <w:proofErr w:type="spellStart"/>
      <w:r w:rsidRPr="00B95B43">
        <w:rPr>
          <w:sz w:val="22"/>
          <w:szCs w:val="22"/>
        </w:rPr>
        <w:t>reaktor</w:t>
      </w:r>
      <w:proofErr w:type="spellEnd"/>
      <w:r w:rsidRPr="00B95B43">
        <w:rPr>
          <w:sz w:val="22"/>
          <w:szCs w:val="22"/>
        </w:rPr>
        <w:t xml:space="preserve"> </w:t>
      </w:r>
      <w:proofErr w:type="spellStart"/>
      <w:r w:rsidRPr="00B95B43">
        <w:rPr>
          <w:sz w:val="22"/>
          <w:szCs w:val="22"/>
        </w:rPr>
        <w:t>bertekanan</w:t>
      </w:r>
      <w:proofErr w:type="spellEnd"/>
      <w:r w:rsidRPr="00B95B43">
        <w:rPr>
          <w:sz w:val="22"/>
          <w:szCs w:val="22"/>
        </w:rPr>
        <w:t xml:space="preserve"> </w:t>
      </w:r>
      <w:proofErr w:type="spellStart"/>
      <w:r w:rsidRPr="00B95B43">
        <w:rPr>
          <w:sz w:val="22"/>
          <w:szCs w:val="22"/>
        </w:rPr>
        <w:t>tinggi</w:t>
      </w:r>
      <w:proofErr w:type="spellEnd"/>
      <w:r w:rsidRPr="00B95B43">
        <w:rPr>
          <w:sz w:val="22"/>
          <w:szCs w:val="22"/>
        </w:rPr>
        <w:t xml:space="preserve">, </w:t>
      </w:r>
      <w:proofErr w:type="spellStart"/>
      <w:r w:rsidRPr="00B95B43">
        <w:rPr>
          <w:sz w:val="22"/>
          <w:szCs w:val="22"/>
        </w:rPr>
        <w:t>sedangkan</w:t>
      </w:r>
      <w:proofErr w:type="spellEnd"/>
      <w:r w:rsidRPr="00B95B43">
        <w:rPr>
          <w:sz w:val="22"/>
          <w:szCs w:val="22"/>
        </w:rPr>
        <w:t xml:space="preserve"> dua </w:t>
      </w:r>
      <w:proofErr w:type="spellStart"/>
      <w:r w:rsidRPr="00B95B43">
        <w:rPr>
          <w:sz w:val="22"/>
          <w:szCs w:val="22"/>
        </w:rPr>
        <w:t>fase</w:t>
      </w:r>
      <w:proofErr w:type="spellEnd"/>
      <w:r w:rsidRPr="00B95B43">
        <w:rPr>
          <w:sz w:val="22"/>
          <w:szCs w:val="22"/>
        </w:rPr>
        <w:t xml:space="preserve"> </w:t>
      </w:r>
      <w:proofErr w:type="spellStart"/>
      <w:r w:rsidRPr="00B95B43">
        <w:rPr>
          <w:sz w:val="22"/>
          <w:szCs w:val="22"/>
        </w:rPr>
        <w:t>diterapkan</w:t>
      </w:r>
      <w:proofErr w:type="spellEnd"/>
      <w:r w:rsidRPr="00B95B43">
        <w:rPr>
          <w:sz w:val="22"/>
          <w:szCs w:val="22"/>
        </w:rPr>
        <w:t xml:space="preserve"> pada boiler, </w:t>
      </w:r>
      <w:r w:rsidRPr="00B95B43">
        <w:rPr>
          <w:i/>
          <w:iCs/>
          <w:sz w:val="22"/>
          <w:szCs w:val="22"/>
        </w:rPr>
        <w:t>thermosyphon</w:t>
      </w:r>
      <w:r w:rsidRPr="00B95B43">
        <w:rPr>
          <w:sz w:val="22"/>
          <w:szCs w:val="22"/>
        </w:rPr>
        <w:t xml:space="preserve">, dan </w:t>
      </w:r>
      <w:proofErr w:type="spellStart"/>
      <w:r w:rsidRPr="00B95B43">
        <w:rPr>
          <w:sz w:val="22"/>
          <w:szCs w:val="22"/>
        </w:rPr>
        <w:t>reaktor</w:t>
      </w:r>
      <w:proofErr w:type="spellEnd"/>
      <w:r w:rsidRPr="00B95B43">
        <w:rPr>
          <w:sz w:val="22"/>
          <w:szCs w:val="22"/>
        </w:rPr>
        <w:t xml:space="preserve"> </w:t>
      </w:r>
      <w:proofErr w:type="spellStart"/>
      <w:r w:rsidRPr="00B95B43">
        <w:rPr>
          <w:sz w:val="22"/>
          <w:szCs w:val="22"/>
        </w:rPr>
        <w:t>seperti</w:t>
      </w:r>
      <w:proofErr w:type="spellEnd"/>
      <w:r w:rsidRPr="00B95B43">
        <w:rPr>
          <w:sz w:val="22"/>
          <w:szCs w:val="22"/>
        </w:rPr>
        <w:t xml:space="preserve"> PWR, VVER, dan PHWR</w:t>
      </w:r>
      <w:r w:rsidR="00967080" w:rsidRPr="00B95B43">
        <w:rPr>
          <w:sz w:val="22"/>
          <w:szCs w:val="22"/>
        </w:rPr>
        <w:t xml:space="preserve"> </w:t>
      </w:r>
      <w:r w:rsidR="00967080" w:rsidRPr="00B95B43">
        <w:rPr>
          <w:color w:val="0070C0"/>
          <w:sz w:val="22"/>
          <w:szCs w:val="22"/>
        </w:rPr>
        <w:fldChar w:fldCharType="begin" w:fldLock="1"/>
      </w:r>
      <w:r w:rsidRPr="00B95B43">
        <w:rPr>
          <w:color w:val="0070C0"/>
          <w:sz w:val="22"/>
          <w:szCs w:val="22"/>
        </w:rPr>
        <w:instrText xml:space="preserve"> ADDIN ZOTERO_ITEM CSL_CITATION {"citationID":"lyU0GrS1","properties":{"formattedCitation":"[14]","plainCitation":"[14]","noteIndex":0},"citationItems":[{"id":"HUcCYw04/8jksKEJa","uris":["http://www.mendeley.com/documents/?uuid=d5d2f07d-606e-4b1f-88c2-900bf4a01870"],"itemData":{"DOI":"10.1016/j.anucene.2025.111424","ISSN":"18732100","abstract":"The thermal-hydraulics performance and stability flow using Al2O3 nanofluids in an open natural circulation loop has been investigated. Experiments were conducted with a gradual increase in heating power from 880 W up to 1350 W. The working fluid used Al2O3 with variations of 0.025 wt%, 0.05 wt%, and 0.1 wt%. The two-phase flow pattern was observed using 1 fps range macro photos. PSD (power spectral density) and DWT (discrete wavelet transform) signal processing were used to analyze the thermal-hydraulics performance and flow stability that occurred during the experiments. The result shows that there are three types of oscillations were found in the observations based on heating power, intermittent oscillation with expulsion-refill-incubation stages, sinusoidal oscillation with expulsion and refill stages, and high subcooling stable flow circulation with only one continuous refill stage. PSD and DWT analysis provided solid agreement between the temperature signal and thermal-hydraulics performance and flow stability.","author":[{"dropping-particle":"","family":"Yuliaji","given":"Dwi","non-dropping-particle":"","parse-names":false,"suffix":""},{"dropping-particle":"","family":"Waluyo","given":"Roy","non-dropping-particle":"","parse-names":false,"suffix":""},{"dropping-particle":"","family":"Pramono","given":"Gatot Eka","non-dropping-particle":"","parse-names":false,"suffix":""},{"dropping-particle":"","family":"Putra","given":"Muhammad Ganjar","non-dropping-particle":"","parse-names":false,"suffix":""},{"dropping-particle":"","family":"Budiyanto","given":"Nur Rochman","non-dropping-particle":"","parse-names":false,"suffix":""},{"dropping-particle":"","family":"Mariadi","given":"Shendy Akbar","non-dropping-particle":"","parse-names":false,"suffix":""},{"dropping-particle":"","family":"Kharisma","given":"Sunandi","non-dropping-particle":"","parse-names":false,"suffix":""},{"dropping-particle":"","family":"Oktaviandi","given":"Ryan","non-dropping-particle":"","parse-names":false,"suffix":""},{"dropping-particle":"","family":"Deendarlianto","given":"","non-dropping-particle":"","parse-names":false,"suffix":""},{"dropping-particle":"","family":"Indarto","given":"","non-dropping-particle":"","parse-names":false,"suffix":""},{"dropping-particle":"","family":"Juarsa","given":"Mulya","non-dropping-particle":"","parse-names":false,"suffix":""}],"container-title":"Annals of Nuclear Energy","id":"ITEM-1","issue":"February","issued":{"date-parts":[["2025"]]},"publisher":"Elsevier Ltd","title":"Thermal-hydraulics performance and stability two-phase flow using Al2O3 nanofluids in an open natural circulation loop","type":"article-journal","volume":"218"}}],"schema":"https://github.com/citation-style-language/schema/raw/master/csl-citation.json"} </w:instrText>
      </w:r>
      <w:r w:rsidR="00967080" w:rsidRPr="00B95B43">
        <w:rPr>
          <w:color w:val="0070C0"/>
          <w:sz w:val="22"/>
          <w:szCs w:val="22"/>
        </w:rPr>
        <w:fldChar w:fldCharType="separate"/>
      </w:r>
      <w:r w:rsidRPr="00B95B43">
        <w:rPr>
          <w:color w:val="0070C0"/>
          <w:sz w:val="22"/>
          <w:szCs w:val="22"/>
        </w:rPr>
        <w:t>[14]</w:t>
      </w:r>
      <w:r w:rsidR="00967080" w:rsidRPr="00B95B43">
        <w:rPr>
          <w:color w:val="0070C0"/>
          <w:sz w:val="22"/>
          <w:szCs w:val="22"/>
        </w:rPr>
        <w:fldChar w:fldCharType="end"/>
      </w:r>
      <w:r w:rsidR="00967080" w:rsidRPr="00B95B43">
        <w:rPr>
          <w:sz w:val="22"/>
          <w:szCs w:val="22"/>
        </w:rPr>
        <w:t>.</w:t>
      </w:r>
    </w:p>
    <w:p w14:paraId="27760A31" w14:textId="4DA44793" w:rsidR="00967080" w:rsidRPr="00B95B43" w:rsidRDefault="00967080" w:rsidP="00967080">
      <w:pPr>
        <w:pBdr>
          <w:top w:val="nil"/>
          <w:left w:val="nil"/>
          <w:bottom w:val="nil"/>
          <w:right w:val="nil"/>
          <w:between w:val="nil"/>
        </w:pBdr>
        <w:ind w:firstLine="284"/>
        <w:jc w:val="both"/>
        <w:rPr>
          <w:sz w:val="22"/>
          <w:szCs w:val="22"/>
        </w:rPr>
      </w:pPr>
      <w:r w:rsidRPr="00B95B43">
        <w:rPr>
          <w:sz w:val="22"/>
          <w:szCs w:val="22"/>
        </w:rPr>
        <w:t xml:space="preserve"> </w:t>
      </w:r>
      <w:r w:rsidR="004230DA" w:rsidRPr="00B95B43">
        <w:rPr>
          <w:sz w:val="22"/>
          <w:szCs w:val="22"/>
        </w:rPr>
        <w:t>Faktor-</w:t>
      </w:r>
      <w:proofErr w:type="spellStart"/>
      <w:r w:rsidR="004230DA" w:rsidRPr="00B95B43">
        <w:rPr>
          <w:sz w:val="22"/>
          <w:szCs w:val="22"/>
        </w:rPr>
        <w:t>faktor</w:t>
      </w:r>
      <w:proofErr w:type="spellEnd"/>
      <w:r w:rsidR="004230DA" w:rsidRPr="00B95B43">
        <w:rPr>
          <w:sz w:val="22"/>
          <w:szCs w:val="22"/>
        </w:rPr>
        <w:t xml:space="preserve"> </w:t>
      </w:r>
      <w:proofErr w:type="spellStart"/>
      <w:r w:rsidR="004230DA" w:rsidRPr="00B95B43">
        <w:rPr>
          <w:sz w:val="22"/>
          <w:szCs w:val="22"/>
        </w:rPr>
        <w:t>seperti</w:t>
      </w:r>
      <w:proofErr w:type="spellEnd"/>
      <w:r w:rsidR="004230DA" w:rsidRPr="00B95B43">
        <w:rPr>
          <w:sz w:val="22"/>
          <w:szCs w:val="22"/>
        </w:rPr>
        <w:t xml:space="preserve"> </w:t>
      </w:r>
      <w:proofErr w:type="spellStart"/>
      <w:r w:rsidR="004230DA" w:rsidRPr="00B95B43">
        <w:rPr>
          <w:sz w:val="22"/>
          <w:szCs w:val="22"/>
        </w:rPr>
        <w:t>geometri</w:t>
      </w:r>
      <w:proofErr w:type="spellEnd"/>
      <w:r w:rsidR="004230DA" w:rsidRPr="00B95B43">
        <w:rPr>
          <w:sz w:val="22"/>
          <w:szCs w:val="22"/>
        </w:rPr>
        <w:t xml:space="preserve"> </w:t>
      </w:r>
      <w:proofErr w:type="spellStart"/>
      <w:r w:rsidR="004230DA" w:rsidRPr="00B95B43">
        <w:rPr>
          <w:sz w:val="22"/>
          <w:szCs w:val="22"/>
        </w:rPr>
        <w:t>sistem</w:t>
      </w:r>
      <w:proofErr w:type="spellEnd"/>
      <w:r w:rsidR="004230DA" w:rsidRPr="00B95B43">
        <w:rPr>
          <w:sz w:val="22"/>
          <w:szCs w:val="22"/>
        </w:rPr>
        <w:t xml:space="preserve">, </w:t>
      </w:r>
      <w:proofErr w:type="spellStart"/>
      <w:r w:rsidR="004230DA" w:rsidRPr="00B95B43">
        <w:rPr>
          <w:sz w:val="22"/>
          <w:szCs w:val="22"/>
        </w:rPr>
        <w:t>temperatur</w:t>
      </w:r>
      <w:proofErr w:type="spellEnd"/>
      <w:r w:rsidR="004230DA" w:rsidRPr="00B95B43">
        <w:rPr>
          <w:sz w:val="22"/>
          <w:szCs w:val="22"/>
        </w:rPr>
        <w:t xml:space="preserve">, dan </w:t>
      </w:r>
      <w:proofErr w:type="spellStart"/>
      <w:r w:rsidR="004230DA" w:rsidRPr="00B95B43">
        <w:rPr>
          <w:sz w:val="22"/>
          <w:szCs w:val="22"/>
        </w:rPr>
        <w:t>daya</w:t>
      </w:r>
      <w:proofErr w:type="spellEnd"/>
      <w:r w:rsidR="004230DA" w:rsidRPr="00B95B43">
        <w:rPr>
          <w:sz w:val="22"/>
          <w:szCs w:val="22"/>
        </w:rPr>
        <w:t xml:space="preserve"> </w:t>
      </w:r>
      <w:proofErr w:type="spellStart"/>
      <w:r w:rsidR="004230DA" w:rsidRPr="00B95B43">
        <w:rPr>
          <w:sz w:val="22"/>
          <w:szCs w:val="22"/>
        </w:rPr>
        <w:t>pemanas</w:t>
      </w:r>
      <w:proofErr w:type="spellEnd"/>
      <w:r w:rsidR="004230DA" w:rsidRPr="00B95B43">
        <w:rPr>
          <w:sz w:val="22"/>
          <w:szCs w:val="22"/>
        </w:rPr>
        <w:t xml:space="preserve"> sangat </w:t>
      </w:r>
      <w:proofErr w:type="spellStart"/>
      <w:r w:rsidR="004230DA" w:rsidRPr="00B95B43">
        <w:rPr>
          <w:sz w:val="22"/>
          <w:szCs w:val="22"/>
        </w:rPr>
        <w:t>memengaruhi</w:t>
      </w:r>
      <w:proofErr w:type="spellEnd"/>
      <w:r w:rsidR="004230DA" w:rsidRPr="00B95B43">
        <w:rPr>
          <w:sz w:val="22"/>
          <w:szCs w:val="22"/>
        </w:rPr>
        <w:t xml:space="preserve"> </w:t>
      </w:r>
      <w:proofErr w:type="spellStart"/>
      <w:r w:rsidR="004230DA" w:rsidRPr="00B95B43">
        <w:rPr>
          <w:sz w:val="22"/>
          <w:szCs w:val="22"/>
        </w:rPr>
        <w:t>kinerja</w:t>
      </w:r>
      <w:proofErr w:type="spellEnd"/>
      <w:r w:rsidR="004230DA" w:rsidRPr="00B95B43">
        <w:rPr>
          <w:sz w:val="22"/>
          <w:szCs w:val="22"/>
        </w:rPr>
        <w:t xml:space="preserve"> </w:t>
      </w:r>
      <w:proofErr w:type="spellStart"/>
      <w:r w:rsidR="004230DA" w:rsidRPr="00B95B43">
        <w:rPr>
          <w:sz w:val="22"/>
          <w:szCs w:val="22"/>
        </w:rPr>
        <w:t>sirkulasi</w:t>
      </w:r>
      <w:proofErr w:type="spellEnd"/>
      <w:r w:rsidR="004230DA" w:rsidRPr="00B95B43">
        <w:rPr>
          <w:sz w:val="22"/>
          <w:szCs w:val="22"/>
        </w:rPr>
        <w:t xml:space="preserve"> </w:t>
      </w:r>
      <w:proofErr w:type="spellStart"/>
      <w:r w:rsidR="004230DA" w:rsidRPr="00B95B43">
        <w:rPr>
          <w:sz w:val="22"/>
          <w:szCs w:val="22"/>
        </w:rPr>
        <w:t>alami</w:t>
      </w:r>
      <w:proofErr w:type="spellEnd"/>
      <w:r w:rsidR="004230DA" w:rsidRPr="00B95B43">
        <w:rPr>
          <w:sz w:val="22"/>
          <w:szCs w:val="22"/>
        </w:rPr>
        <w:t xml:space="preserve">. </w:t>
      </w:r>
      <w:proofErr w:type="spellStart"/>
      <w:r w:rsidR="004230DA" w:rsidRPr="00B95B43">
        <w:rPr>
          <w:sz w:val="22"/>
          <w:szCs w:val="22"/>
        </w:rPr>
        <w:t>Penelitian</w:t>
      </w:r>
      <w:proofErr w:type="spellEnd"/>
      <w:r w:rsidR="004230DA" w:rsidRPr="00B95B43">
        <w:rPr>
          <w:sz w:val="22"/>
          <w:szCs w:val="22"/>
        </w:rPr>
        <w:t xml:space="preserve"> </w:t>
      </w:r>
      <w:proofErr w:type="spellStart"/>
      <w:r w:rsidR="004230DA" w:rsidRPr="00B95B43">
        <w:rPr>
          <w:sz w:val="22"/>
          <w:szCs w:val="22"/>
        </w:rPr>
        <w:t>sebelumnya</w:t>
      </w:r>
      <w:proofErr w:type="spellEnd"/>
      <w:r w:rsidR="004230DA" w:rsidRPr="00B95B43">
        <w:rPr>
          <w:sz w:val="22"/>
          <w:szCs w:val="22"/>
        </w:rPr>
        <w:t xml:space="preserve"> </w:t>
      </w:r>
      <w:proofErr w:type="spellStart"/>
      <w:r w:rsidR="004230DA" w:rsidRPr="00B95B43">
        <w:rPr>
          <w:sz w:val="22"/>
          <w:szCs w:val="22"/>
        </w:rPr>
        <w:t>menunjukkan</w:t>
      </w:r>
      <w:proofErr w:type="spellEnd"/>
      <w:r w:rsidR="004230DA" w:rsidRPr="00B95B43">
        <w:rPr>
          <w:sz w:val="22"/>
          <w:szCs w:val="22"/>
        </w:rPr>
        <w:t xml:space="preserve"> </w:t>
      </w:r>
      <w:proofErr w:type="spellStart"/>
      <w:r w:rsidR="004230DA" w:rsidRPr="00B95B43">
        <w:rPr>
          <w:sz w:val="22"/>
          <w:szCs w:val="22"/>
        </w:rPr>
        <w:t>bahwa</w:t>
      </w:r>
      <w:proofErr w:type="spellEnd"/>
      <w:r w:rsidR="004230DA" w:rsidRPr="00B95B43">
        <w:rPr>
          <w:sz w:val="22"/>
          <w:szCs w:val="22"/>
        </w:rPr>
        <w:t xml:space="preserve"> </w:t>
      </w:r>
      <w:proofErr w:type="spellStart"/>
      <w:r w:rsidR="004230DA" w:rsidRPr="00B95B43">
        <w:rPr>
          <w:sz w:val="22"/>
          <w:szCs w:val="22"/>
        </w:rPr>
        <w:t>variasi</w:t>
      </w:r>
      <w:proofErr w:type="spellEnd"/>
      <w:r w:rsidR="004230DA" w:rsidRPr="00B95B43">
        <w:rPr>
          <w:sz w:val="22"/>
          <w:szCs w:val="22"/>
        </w:rPr>
        <w:t xml:space="preserve"> diameter pipa dan </w:t>
      </w:r>
      <w:proofErr w:type="spellStart"/>
      <w:r w:rsidR="004230DA" w:rsidRPr="00B95B43">
        <w:rPr>
          <w:sz w:val="22"/>
          <w:szCs w:val="22"/>
        </w:rPr>
        <w:t>kenaikan</w:t>
      </w:r>
      <w:proofErr w:type="spellEnd"/>
      <w:r w:rsidR="004230DA" w:rsidRPr="00B95B43">
        <w:rPr>
          <w:sz w:val="22"/>
          <w:szCs w:val="22"/>
        </w:rPr>
        <w:t xml:space="preserve"> </w:t>
      </w:r>
      <w:proofErr w:type="spellStart"/>
      <w:r w:rsidR="004230DA" w:rsidRPr="00B95B43">
        <w:rPr>
          <w:sz w:val="22"/>
          <w:szCs w:val="22"/>
        </w:rPr>
        <w:t>temperatur</w:t>
      </w:r>
      <w:proofErr w:type="spellEnd"/>
      <w:r w:rsidR="004230DA" w:rsidRPr="00B95B43">
        <w:rPr>
          <w:sz w:val="22"/>
          <w:szCs w:val="22"/>
        </w:rPr>
        <w:t xml:space="preserve"> </w:t>
      </w:r>
      <w:proofErr w:type="spellStart"/>
      <w:r w:rsidR="004230DA" w:rsidRPr="00B95B43">
        <w:rPr>
          <w:sz w:val="22"/>
          <w:szCs w:val="22"/>
        </w:rPr>
        <w:t>berdampak</w:t>
      </w:r>
      <w:proofErr w:type="spellEnd"/>
      <w:r w:rsidR="004230DA" w:rsidRPr="00B95B43">
        <w:rPr>
          <w:sz w:val="22"/>
          <w:szCs w:val="22"/>
        </w:rPr>
        <w:t xml:space="preserve"> </w:t>
      </w:r>
      <w:proofErr w:type="spellStart"/>
      <w:r w:rsidR="004230DA" w:rsidRPr="00B95B43">
        <w:rPr>
          <w:sz w:val="22"/>
          <w:szCs w:val="22"/>
        </w:rPr>
        <w:t>langsung</w:t>
      </w:r>
      <w:proofErr w:type="spellEnd"/>
      <w:r w:rsidR="004230DA" w:rsidRPr="00B95B43">
        <w:rPr>
          <w:sz w:val="22"/>
          <w:szCs w:val="22"/>
        </w:rPr>
        <w:t xml:space="preserve"> </w:t>
      </w:r>
      <w:proofErr w:type="spellStart"/>
      <w:r w:rsidR="004230DA" w:rsidRPr="00B95B43">
        <w:rPr>
          <w:sz w:val="22"/>
          <w:szCs w:val="22"/>
        </w:rPr>
        <w:t>terhadap</w:t>
      </w:r>
      <w:proofErr w:type="spellEnd"/>
      <w:r w:rsidR="004230DA" w:rsidRPr="00B95B43">
        <w:rPr>
          <w:sz w:val="22"/>
          <w:szCs w:val="22"/>
        </w:rPr>
        <w:t xml:space="preserve"> </w:t>
      </w:r>
      <w:proofErr w:type="spellStart"/>
      <w:r w:rsidR="004230DA" w:rsidRPr="00B95B43">
        <w:rPr>
          <w:sz w:val="22"/>
          <w:szCs w:val="22"/>
        </w:rPr>
        <w:t>aliran</w:t>
      </w:r>
      <w:proofErr w:type="spellEnd"/>
      <w:r w:rsidR="004230DA" w:rsidRPr="00B95B43">
        <w:rPr>
          <w:sz w:val="22"/>
          <w:szCs w:val="22"/>
        </w:rPr>
        <w:t xml:space="preserve"> </w:t>
      </w:r>
      <w:proofErr w:type="spellStart"/>
      <w:r w:rsidR="004230DA" w:rsidRPr="00B95B43">
        <w:rPr>
          <w:sz w:val="22"/>
          <w:szCs w:val="22"/>
        </w:rPr>
        <w:t>fluida</w:t>
      </w:r>
      <w:proofErr w:type="spellEnd"/>
      <w:r w:rsidR="004230DA" w:rsidRPr="00B95B43">
        <w:rPr>
          <w:sz w:val="22"/>
          <w:szCs w:val="22"/>
        </w:rPr>
        <w:t xml:space="preserve">, </w:t>
      </w:r>
      <w:proofErr w:type="spellStart"/>
      <w:r w:rsidR="004230DA" w:rsidRPr="00B95B43">
        <w:rPr>
          <w:sz w:val="22"/>
          <w:szCs w:val="22"/>
        </w:rPr>
        <w:t>dengan</w:t>
      </w:r>
      <w:proofErr w:type="spellEnd"/>
      <w:r w:rsidR="004230DA" w:rsidRPr="00B95B43">
        <w:rPr>
          <w:sz w:val="22"/>
          <w:szCs w:val="22"/>
        </w:rPr>
        <w:t xml:space="preserve"> </w:t>
      </w:r>
      <w:proofErr w:type="spellStart"/>
      <w:r w:rsidR="004230DA" w:rsidRPr="00B95B43">
        <w:rPr>
          <w:sz w:val="22"/>
          <w:szCs w:val="22"/>
        </w:rPr>
        <w:t>peningkatan</w:t>
      </w:r>
      <w:proofErr w:type="spellEnd"/>
      <w:r w:rsidR="004230DA" w:rsidRPr="00B95B43">
        <w:rPr>
          <w:sz w:val="22"/>
          <w:szCs w:val="22"/>
        </w:rPr>
        <w:t xml:space="preserve"> </w:t>
      </w:r>
      <w:proofErr w:type="spellStart"/>
      <w:r w:rsidR="004230DA" w:rsidRPr="00B95B43">
        <w:rPr>
          <w:sz w:val="22"/>
          <w:szCs w:val="22"/>
        </w:rPr>
        <w:t>gaya</w:t>
      </w:r>
      <w:proofErr w:type="spellEnd"/>
      <w:r w:rsidR="004230DA" w:rsidRPr="00B95B43">
        <w:rPr>
          <w:sz w:val="22"/>
          <w:szCs w:val="22"/>
        </w:rPr>
        <w:t xml:space="preserve"> </w:t>
      </w:r>
      <w:proofErr w:type="spellStart"/>
      <w:r w:rsidR="004230DA" w:rsidRPr="00B95B43">
        <w:rPr>
          <w:sz w:val="22"/>
          <w:szCs w:val="22"/>
        </w:rPr>
        <w:t>apung</w:t>
      </w:r>
      <w:proofErr w:type="spellEnd"/>
      <w:r w:rsidR="004230DA" w:rsidRPr="00B95B43">
        <w:rPr>
          <w:sz w:val="22"/>
          <w:szCs w:val="22"/>
        </w:rPr>
        <w:t xml:space="preserve"> </w:t>
      </w:r>
      <w:proofErr w:type="spellStart"/>
      <w:r w:rsidR="004230DA" w:rsidRPr="00B95B43">
        <w:rPr>
          <w:sz w:val="22"/>
          <w:szCs w:val="22"/>
        </w:rPr>
        <w:t>akibat</w:t>
      </w:r>
      <w:proofErr w:type="spellEnd"/>
      <w:r w:rsidR="004230DA" w:rsidRPr="00B95B43">
        <w:rPr>
          <w:sz w:val="22"/>
          <w:szCs w:val="22"/>
        </w:rPr>
        <w:t xml:space="preserve"> </w:t>
      </w:r>
      <w:proofErr w:type="spellStart"/>
      <w:r w:rsidR="004230DA" w:rsidRPr="00B95B43">
        <w:rPr>
          <w:sz w:val="22"/>
          <w:szCs w:val="22"/>
        </w:rPr>
        <w:t>penurunan</w:t>
      </w:r>
      <w:proofErr w:type="spellEnd"/>
      <w:r w:rsidR="004230DA" w:rsidRPr="00B95B43">
        <w:rPr>
          <w:sz w:val="22"/>
          <w:szCs w:val="22"/>
        </w:rPr>
        <w:t xml:space="preserve"> </w:t>
      </w:r>
      <w:proofErr w:type="spellStart"/>
      <w:r w:rsidR="004230DA" w:rsidRPr="00B95B43">
        <w:rPr>
          <w:sz w:val="22"/>
          <w:szCs w:val="22"/>
        </w:rPr>
        <w:t>densitas</w:t>
      </w:r>
      <w:proofErr w:type="spellEnd"/>
      <w:r w:rsidR="004230DA" w:rsidRPr="00B95B43">
        <w:rPr>
          <w:sz w:val="22"/>
          <w:szCs w:val="22"/>
        </w:rPr>
        <w:t xml:space="preserve"> </w:t>
      </w:r>
      <w:proofErr w:type="spellStart"/>
      <w:r w:rsidR="004230DA" w:rsidRPr="00B95B43">
        <w:rPr>
          <w:sz w:val="22"/>
          <w:szCs w:val="22"/>
        </w:rPr>
        <w:t>fluida</w:t>
      </w:r>
      <w:proofErr w:type="spellEnd"/>
      <w:r w:rsidRPr="00B95B43">
        <w:rPr>
          <w:color w:val="0070C0"/>
          <w:sz w:val="22"/>
          <w:szCs w:val="22"/>
        </w:rPr>
        <w:t xml:space="preserve"> </w:t>
      </w:r>
      <w:r w:rsidRPr="00B95B43">
        <w:rPr>
          <w:color w:val="0070C0"/>
          <w:sz w:val="22"/>
          <w:szCs w:val="22"/>
        </w:rPr>
        <w:fldChar w:fldCharType="begin" w:fldLock="1"/>
      </w:r>
      <w:r w:rsidR="004230DA" w:rsidRPr="00B95B43">
        <w:rPr>
          <w:color w:val="0070C0"/>
          <w:sz w:val="22"/>
          <w:szCs w:val="22"/>
        </w:rPr>
        <w:instrText xml:space="preserve"> ADDIN ZOTERO_ITEM CSL_CITATION {"citationID":"Kb6axqFG","properties":{"formattedCitation":"[15]","plainCitation":"[15]","noteIndex":0},"citationItems":[{"id":"HUcCYw04/95iGFxuq","uris":["http://www.mendeley.com/documents/?uuid=5ffe157b-27b9-4bac-9c59-05021d2f444b"],"itemData":{"author":[{"dropping-particle":"","family":"Roswandi","given":"Iwan","non-dropping-particle":"","parse-names":false,"suffix":""},{"dropping-particle":"","family":"Pamitran","given":"Agus Sunjarianto","non-dropping-particle":"","parse-names":false,"suffix":""}],"id":"ITEM-1","issue":"5","issued":{"date-parts":[["2025"]]},"page":"383-389","title":"Experimental investigation of the impact of non-uniform pipe diameters on natural circulation and dimensionless flow in in a rectangular loop","type":"article-journal","volume":"22"}}],"schema":"https://github.com/citation-style-language/schema/raw/master/csl-citation.json"} </w:instrText>
      </w:r>
      <w:r w:rsidRPr="00B95B43">
        <w:rPr>
          <w:color w:val="0070C0"/>
          <w:sz w:val="22"/>
          <w:szCs w:val="22"/>
        </w:rPr>
        <w:fldChar w:fldCharType="separate"/>
      </w:r>
      <w:r w:rsidR="004230DA" w:rsidRPr="00B95B43">
        <w:rPr>
          <w:color w:val="0070C0"/>
          <w:sz w:val="22"/>
          <w:szCs w:val="22"/>
        </w:rPr>
        <w:t>[15]</w:t>
      </w:r>
      <w:r w:rsidRPr="00B95B43">
        <w:rPr>
          <w:color w:val="0070C0"/>
          <w:sz w:val="22"/>
          <w:szCs w:val="22"/>
        </w:rPr>
        <w:fldChar w:fldCharType="end"/>
      </w:r>
      <w:r w:rsidR="004230DA" w:rsidRPr="00B95B43">
        <w:rPr>
          <w:sz w:val="22"/>
          <w:szCs w:val="22"/>
        </w:rPr>
        <w:t xml:space="preserve">, </w:t>
      </w:r>
      <w:proofErr w:type="spellStart"/>
      <w:r w:rsidR="004230DA" w:rsidRPr="00B95B43">
        <w:rPr>
          <w:sz w:val="22"/>
          <w:szCs w:val="22"/>
        </w:rPr>
        <w:t>Namun</w:t>
      </w:r>
      <w:proofErr w:type="spellEnd"/>
      <w:r w:rsidR="004230DA" w:rsidRPr="00B95B43">
        <w:rPr>
          <w:sz w:val="22"/>
          <w:szCs w:val="22"/>
        </w:rPr>
        <w:t xml:space="preserve">, </w:t>
      </w:r>
      <w:proofErr w:type="spellStart"/>
      <w:r w:rsidR="004230DA" w:rsidRPr="00B95B43">
        <w:rPr>
          <w:sz w:val="22"/>
          <w:szCs w:val="22"/>
        </w:rPr>
        <w:t>masih</w:t>
      </w:r>
      <w:proofErr w:type="spellEnd"/>
      <w:r w:rsidR="004230DA" w:rsidRPr="00B95B43">
        <w:rPr>
          <w:sz w:val="22"/>
          <w:szCs w:val="22"/>
        </w:rPr>
        <w:t xml:space="preserve"> </w:t>
      </w:r>
      <w:proofErr w:type="spellStart"/>
      <w:r w:rsidR="004230DA" w:rsidRPr="00B95B43">
        <w:rPr>
          <w:sz w:val="22"/>
          <w:szCs w:val="22"/>
        </w:rPr>
        <w:t>diperlukan</w:t>
      </w:r>
      <w:proofErr w:type="spellEnd"/>
      <w:r w:rsidR="004230DA" w:rsidRPr="00B95B43">
        <w:rPr>
          <w:sz w:val="22"/>
          <w:szCs w:val="22"/>
        </w:rPr>
        <w:t xml:space="preserve"> </w:t>
      </w:r>
      <w:proofErr w:type="spellStart"/>
      <w:r w:rsidR="004230DA" w:rsidRPr="00B95B43">
        <w:rPr>
          <w:sz w:val="22"/>
          <w:szCs w:val="22"/>
        </w:rPr>
        <w:t>pemahaman</w:t>
      </w:r>
      <w:proofErr w:type="spellEnd"/>
      <w:r w:rsidR="004230DA" w:rsidRPr="00B95B43">
        <w:rPr>
          <w:sz w:val="22"/>
          <w:szCs w:val="22"/>
        </w:rPr>
        <w:t xml:space="preserve"> yang </w:t>
      </w:r>
      <w:proofErr w:type="spellStart"/>
      <w:r w:rsidR="004230DA" w:rsidRPr="00B95B43">
        <w:rPr>
          <w:sz w:val="22"/>
          <w:szCs w:val="22"/>
        </w:rPr>
        <w:t>lebih</w:t>
      </w:r>
      <w:proofErr w:type="spellEnd"/>
      <w:r w:rsidR="004230DA" w:rsidRPr="00B95B43">
        <w:rPr>
          <w:sz w:val="22"/>
          <w:szCs w:val="22"/>
        </w:rPr>
        <w:t xml:space="preserve"> </w:t>
      </w:r>
      <w:proofErr w:type="spellStart"/>
      <w:r w:rsidR="004230DA" w:rsidRPr="00B95B43">
        <w:rPr>
          <w:sz w:val="22"/>
          <w:szCs w:val="22"/>
        </w:rPr>
        <w:t>mendalam</w:t>
      </w:r>
      <w:proofErr w:type="spellEnd"/>
      <w:r w:rsidR="004230DA" w:rsidRPr="00B95B43">
        <w:rPr>
          <w:sz w:val="22"/>
          <w:szCs w:val="22"/>
        </w:rPr>
        <w:t xml:space="preserve"> </w:t>
      </w:r>
      <w:proofErr w:type="spellStart"/>
      <w:r w:rsidR="004230DA" w:rsidRPr="00B95B43">
        <w:rPr>
          <w:sz w:val="22"/>
          <w:szCs w:val="22"/>
        </w:rPr>
        <w:t>mengenai</w:t>
      </w:r>
      <w:proofErr w:type="spellEnd"/>
      <w:r w:rsidR="004230DA" w:rsidRPr="00B95B43">
        <w:rPr>
          <w:sz w:val="22"/>
          <w:szCs w:val="22"/>
        </w:rPr>
        <w:t xml:space="preserve"> </w:t>
      </w:r>
      <w:proofErr w:type="spellStart"/>
      <w:r w:rsidR="004230DA" w:rsidRPr="00B95B43">
        <w:rPr>
          <w:sz w:val="22"/>
          <w:szCs w:val="22"/>
        </w:rPr>
        <w:t>pengaruh</w:t>
      </w:r>
      <w:proofErr w:type="spellEnd"/>
      <w:r w:rsidR="004230DA" w:rsidRPr="00B95B43">
        <w:rPr>
          <w:sz w:val="22"/>
          <w:szCs w:val="22"/>
        </w:rPr>
        <w:t xml:space="preserve"> </w:t>
      </w:r>
      <w:proofErr w:type="spellStart"/>
      <w:r w:rsidR="004230DA" w:rsidRPr="00B95B43">
        <w:rPr>
          <w:sz w:val="22"/>
          <w:szCs w:val="22"/>
        </w:rPr>
        <w:t>daya</w:t>
      </w:r>
      <w:proofErr w:type="spellEnd"/>
      <w:r w:rsidR="004230DA" w:rsidRPr="00B95B43">
        <w:rPr>
          <w:sz w:val="22"/>
          <w:szCs w:val="22"/>
        </w:rPr>
        <w:t xml:space="preserve"> </w:t>
      </w:r>
      <w:proofErr w:type="spellStart"/>
      <w:r w:rsidR="004230DA" w:rsidRPr="00B95B43">
        <w:rPr>
          <w:sz w:val="22"/>
          <w:szCs w:val="22"/>
        </w:rPr>
        <w:t>pemanas</w:t>
      </w:r>
      <w:proofErr w:type="spellEnd"/>
      <w:r w:rsidR="004230DA" w:rsidRPr="00B95B43">
        <w:rPr>
          <w:sz w:val="22"/>
          <w:szCs w:val="22"/>
        </w:rPr>
        <w:t xml:space="preserve"> </w:t>
      </w:r>
      <w:proofErr w:type="spellStart"/>
      <w:r w:rsidR="004230DA" w:rsidRPr="00B95B43">
        <w:rPr>
          <w:sz w:val="22"/>
          <w:szCs w:val="22"/>
        </w:rPr>
        <w:t>terhadap</w:t>
      </w:r>
      <w:proofErr w:type="spellEnd"/>
      <w:r w:rsidR="004230DA" w:rsidRPr="00B95B43">
        <w:rPr>
          <w:sz w:val="22"/>
          <w:szCs w:val="22"/>
        </w:rPr>
        <w:t xml:space="preserve"> parameter </w:t>
      </w:r>
      <w:proofErr w:type="spellStart"/>
      <w:r w:rsidR="004230DA" w:rsidRPr="00B95B43">
        <w:rPr>
          <w:sz w:val="22"/>
          <w:szCs w:val="22"/>
        </w:rPr>
        <w:t>kunci</w:t>
      </w:r>
      <w:proofErr w:type="spellEnd"/>
      <w:r w:rsidR="004230DA" w:rsidRPr="00B95B43">
        <w:rPr>
          <w:sz w:val="22"/>
          <w:szCs w:val="22"/>
        </w:rPr>
        <w:t xml:space="preserve"> </w:t>
      </w:r>
      <w:proofErr w:type="spellStart"/>
      <w:r w:rsidR="004230DA" w:rsidRPr="00B95B43">
        <w:rPr>
          <w:sz w:val="22"/>
          <w:szCs w:val="22"/>
        </w:rPr>
        <w:t>seperti</w:t>
      </w:r>
      <w:proofErr w:type="spellEnd"/>
      <w:r w:rsidR="004230DA" w:rsidRPr="00B95B43">
        <w:rPr>
          <w:sz w:val="22"/>
          <w:szCs w:val="22"/>
        </w:rPr>
        <w:t xml:space="preserve"> </w:t>
      </w:r>
      <w:proofErr w:type="spellStart"/>
      <w:r w:rsidR="004230DA" w:rsidRPr="00B95B43">
        <w:rPr>
          <w:sz w:val="22"/>
          <w:szCs w:val="22"/>
        </w:rPr>
        <w:t>laju</w:t>
      </w:r>
      <w:proofErr w:type="spellEnd"/>
      <w:r w:rsidR="004230DA" w:rsidRPr="00B95B43">
        <w:rPr>
          <w:sz w:val="22"/>
          <w:szCs w:val="22"/>
        </w:rPr>
        <w:t xml:space="preserve"> </w:t>
      </w:r>
      <w:proofErr w:type="spellStart"/>
      <w:r w:rsidR="004230DA" w:rsidRPr="00B95B43">
        <w:rPr>
          <w:sz w:val="22"/>
          <w:szCs w:val="22"/>
        </w:rPr>
        <w:t>aliran</w:t>
      </w:r>
      <w:proofErr w:type="spellEnd"/>
      <w:r w:rsidR="004230DA" w:rsidRPr="00B95B43">
        <w:rPr>
          <w:sz w:val="22"/>
          <w:szCs w:val="22"/>
        </w:rPr>
        <w:t xml:space="preserve"> </w:t>
      </w:r>
      <w:proofErr w:type="spellStart"/>
      <w:r w:rsidR="004230DA" w:rsidRPr="00B95B43">
        <w:rPr>
          <w:sz w:val="22"/>
          <w:szCs w:val="22"/>
        </w:rPr>
        <w:t>sirkulasi</w:t>
      </w:r>
      <w:proofErr w:type="spellEnd"/>
      <w:r w:rsidR="004230DA" w:rsidRPr="00B95B43">
        <w:rPr>
          <w:sz w:val="22"/>
          <w:szCs w:val="22"/>
        </w:rPr>
        <w:t xml:space="preserve"> </w:t>
      </w:r>
      <w:proofErr w:type="spellStart"/>
      <w:r w:rsidR="004230DA" w:rsidRPr="00B95B43">
        <w:rPr>
          <w:sz w:val="22"/>
          <w:szCs w:val="22"/>
        </w:rPr>
        <w:t>alami</w:t>
      </w:r>
      <w:proofErr w:type="spellEnd"/>
      <w:r w:rsidR="004230DA" w:rsidRPr="00B95B43">
        <w:rPr>
          <w:sz w:val="22"/>
          <w:szCs w:val="22"/>
        </w:rPr>
        <w:t xml:space="preserve">, </w:t>
      </w:r>
      <w:proofErr w:type="spellStart"/>
      <w:r w:rsidR="004230DA" w:rsidRPr="00B95B43">
        <w:rPr>
          <w:sz w:val="22"/>
          <w:szCs w:val="22"/>
        </w:rPr>
        <w:t>bilangan</w:t>
      </w:r>
      <w:proofErr w:type="spellEnd"/>
      <w:r w:rsidR="004230DA" w:rsidRPr="00B95B43">
        <w:rPr>
          <w:sz w:val="22"/>
          <w:szCs w:val="22"/>
        </w:rPr>
        <w:t xml:space="preserve"> Reynolds, dan </w:t>
      </w:r>
      <w:proofErr w:type="spellStart"/>
      <w:r w:rsidR="004230DA" w:rsidRPr="00B95B43">
        <w:rPr>
          <w:sz w:val="22"/>
          <w:szCs w:val="22"/>
        </w:rPr>
        <w:t>laju</w:t>
      </w:r>
      <w:proofErr w:type="spellEnd"/>
      <w:r w:rsidR="004230DA" w:rsidRPr="00B95B43">
        <w:rPr>
          <w:sz w:val="22"/>
          <w:szCs w:val="22"/>
        </w:rPr>
        <w:t xml:space="preserve"> </w:t>
      </w:r>
      <w:proofErr w:type="spellStart"/>
      <w:r w:rsidR="004230DA" w:rsidRPr="00B95B43">
        <w:rPr>
          <w:sz w:val="22"/>
          <w:szCs w:val="22"/>
        </w:rPr>
        <w:t>pemindahan</w:t>
      </w:r>
      <w:proofErr w:type="spellEnd"/>
      <w:r w:rsidR="004230DA" w:rsidRPr="00B95B43">
        <w:rPr>
          <w:sz w:val="22"/>
          <w:szCs w:val="22"/>
        </w:rPr>
        <w:t xml:space="preserve"> </w:t>
      </w:r>
      <w:proofErr w:type="spellStart"/>
      <w:r w:rsidR="004230DA" w:rsidRPr="00B95B43">
        <w:rPr>
          <w:sz w:val="22"/>
          <w:szCs w:val="22"/>
        </w:rPr>
        <w:t>kalor</w:t>
      </w:r>
      <w:proofErr w:type="spellEnd"/>
      <w:r w:rsidR="004230DA" w:rsidRPr="00B95B43">
        <w:rPr>
          <w:sz w:val="22"/>
          <w:szCs w:val="22"/>
        </w:rPr>
        <w:t xml:space="preserve"> </w:t>
      </w:r>
      <w:proofErr w:type="spellStart"/>
      <w:r w:rsidR="004230DA" w:rsidRPr="00B95B43">
        <w:rPr>
          <w:sz w:val="22"/>
          <w:szCs w:val="22"/>
        </w:rPr>
        <w:t>dalam</w:t>
      </w:r>
      <w:proofErr w:type="spellEnd"/>
      <w:r w:rsidR="004230DA" w:rsidRPr="00B95B43">
        <w:rPr>
          <w:sz w:val="22"/>
          <w:szCs w:val="22"/>
        </w:rPr>
        <w:t xml:space="preserve"> </w:t>
      </w:r>
      <w:proofErr w:type="spellStart"/>
      <w:r w:rsidR="004230DA" w:rsidRPr="00B95B43">
        <w:rPr>
          <w:sz w:val="22"/>
          <w:szCs w:val="22"/>
        </w:rPr>
        <w:t>sistem</w:t>
      </w:r>
      <w:proofErr w:type="spellEnd"/>
      <w:r w:rsidR="004230DA" w:rsidRPr="00B95B43">
        <w:rPr>
          <w:sz w:val="22"/>
          <w:szCs w:val="22"/>
        </w:rPr>
        <w:t xml:space="preserve"> </w:t>
      </w:r>
      <w:proofErr w:type="spellStart"/>
      <w:r w:rsidR="004230DA" w:rsidRPr="00B95B43">
        <w:rPr>
          <w:sz w:val="22"/>
          <w:szCs w:val="22"/>
        </w:rPr>
        <w:t>berbentuk</w:t>
      </w:r>
      <w:proofErr w:type="spellEnd"/>
      <w:r w:rsidR="004230DA" w:rsidRPr="00B95B43">
        <w:rPr>
          <w:sz w:val="22"/>
          <w:szCs w:val="22"/>
        </w:rPr>
        <w:t xml:space="preserve"> </w:t>
      </w:r>
      <w:proofErr w:type="spellStart"/>
      <w:r w:rsidR="00362262" w:rsidRPr="00B95B43">
        <w:rPr>
          <w:sz w:val="22"/>
          <w:szCs w:val="22"/>
        </w:rPr>
        <w:t>untai</w:t>
      </w:r>
      <w:proofErr w:type="spellEnd"/>
      <w:r w:rsidR="00362262" w:rsidRPr="00B95B43">
        <w:rPr>
          <w:sz w:val="22"/>
          <w:szCs w:val="22"/>
        </w:rPr>
        <w:t xml:space="preserve"> </w:t>
      </w:r>
      <w:proofErr w:type="spellStart"/>
      <w:r w:rsidR="00362262" w:rsidRPr="00B95B43">
        <w:rPr>
          <w:sz w:val="22"/>
          <w:szCs w:val="22"/>
        </w:rPr>
        <w:t>rektangular</w:t>
      </w:r>
      <w:proofErr w:type="spellEnd"/>
      <w:r w:rsidR="004230DA" w:rsidRPr="00B95B43">
        <w:rPr>
          <w:sz w:val="22"/>
          <w:szCs w:val="22"/>
        </w:rPr>
        <w:t xml:space="preserve"> (</w:t>
      </w:r>
      <w:r w:rsidR="004230DA" w:rsidRPr="00B95B43">
        <w:rPr>
          <w:i/>
          <w:iCs/>
          <w:sz w:val="22"/>
          <w:szCs w:val="22"/>
        </w:rPr>
        <w:t>rectangular loop</w:t>
      </w:r>
      <w:r w:rsidR="004230DA" w:rsidRPr="00B95B43">
        <w:rPr>
          <w:sz w:val="22"/>
          <w:szCs w:val="22"/>
        </w:rPr>
        <w:t xml:space="preserve">). </w:t>
      </w:r>
    </w:p>
    <w:bookmarkEnd w:id="0"/>
    <w:p w14:paraId="2A1188FF" w14:textId="0FB484E9" w:rsidR="00594814" w:rsidRPr="00B95B43" w:rsidRDefault="00B95B43" w:rsidP="00594814">
      <w:pPr>
        <w:pBdr>
          <w:top w:val="nil"/>
          <w:left w:val="nil"/>
          <w:bottom w:val="nil"/>
          <w:right w:val="nil"/>
          <w:between w:val="nil"/>
        </w:pBdr>
        <w:ind w:firstLine="284"/>
        <w:jc w:val="both"/>
        <w:rPr>
          <w:sz w:val="22"/>
          <w:szCs w:val="22"/>
          <w:highlight w:val="white"/>
        </w:rPr>
      </w:pPr>
      <w:r w:rsidRPr="00B95B43">
        <w:rPr>
          <w:sz w:val="22"/>
          <w:szCs w:val="22"/>
        </w:rPr>
        <w:t xml:space="preserve">Oleh </w:t>
      </w:r>
      <w:proofErr w:type="spellStart"/>
      <w:r w:rsidRPr="00B95B43">
        <w:rPr>
          <w:sz w:val="22"/>
          <w:szCs w:val="22"/>
        </w:rPr>
        <w:t>karena</w:t>
      </w:r>
      <w:proofErr w:type="spellEnd"/>
      <w:r w:rsidRPr="00B95B43">
        <w:rPr>
          <w:sz w:val="22"/>
          <w:szCs w:val="22"/>
        </w:rPr>
        <w:t xml:space="preserve"> </w:t>
      </w:r>
      <w:proofErr w:type="spellStart"/>
      <w:r w:rsidRPr="00B95B43">
        <w:rPr>
          <w:sz w:val="22"/>
          <w:szCs w:val="22"/>
        </w:rPr>
        <w:t>itu</w:t>
      </w:r>
      <w:proofErr w:type="spellEnd"/>
      <w:r w:rsidRPr="00B95B43">
        <w:rPr>
          <w:sz w:val="22"/>
          <w:szCs w:val="22"/>
        </w:rPr>
        <w:t xml:space="preserve">, </w:t>
      </w:r>
      <w:proofErr w:type="spellStart"/>
      <w:r w:rsidRPr="00B95B43">
        <w:rPr>
          <w:sz w:val="22"/>
          <w:szCs w:val="22"/>
        </w:rPr>
        <w:t>tujuan</w:t>
      </w:r>
      <w:proofErr w:type="spellEnd"/>
      <w:r w:rsidRPr="00B95B43">
        <w:rPr>
          <w:sz w:val="22"/>
          <w:szCs w:val="22"/>
        </w:rPr>
        <w:t xml:space="preserve"> </w:t>
      </w:r>
      <w:proofErr w:type="spellStart"/>
      <w:r w:rsidRPr="00B95B43">
        <w:rPr>
          <w:sz w:val="22"/>
          <w:szCs w:val="22"/>
        </w:rPr>
        <w:t>penelitian</w:t>
      </w:r>
      <w:proofErr w:type="spellEnd"/>
      <w:r w:rsidRPr="00B95B43">
        <w:rPr>
          <w:sz w:val="22"/>
          <w:szCs w:val="22"/>
        </w:rPr>
        <w:t xml:space="preserve"> </w:t>
      </w:r>
      <w:proofErr w:type="spellStart"/>
      <w:r w:rsidRPr="00B95B43">
        <w:rPr>
          <w:sz w:val="22"/>
          <w:szCs w:val="22"/>
        </w:rPr>
        <w:t>ini</w:t>
      </w:r>
      <w:proofErr w:type="spellEnd"/>
      <w:r w:rsidRPr="00B95B43">
        <w:rPr>
          <w:sz w:val="22"/>
          <w:szCs w:val="22"/>
        </w:rPr>
        <w:t xml:space="preserve"> </w:t>
      </w:r>
      <w:proofErr w:type="spellStart"/>
      <w:r w:rsidRPr="00B95B43">
        <w:rPr>
          <w:sz w:val="22"/>
          <w:szCs w:val="22"/>
        </w:rPr>
        <w:t>adalah</w:t>
      </w:r>
      <w:proofErr w:type="spellEnd"/>
      <w:r w:rsidRPr="00B95B43">
        <w:rPr>
          <w:sz w:val="22"/>
          <w:szCs w:val="22"/>
        </w:rPr>
        <w:t xml:space="preserve"> </w:t>
      </w:r>
      <w:proofErr w:type="spellStart"/>
      <w:r w:rsidRPr="00B95B43">
        <w:rPr>
          <w:sz w:val="22"/>
          <w:szCs w:val="22"/>
        </w:rPr>
        <w:t>untuk</w:t>
      </w:r>
      <w:proofErr w:type="spellEnd"/>
      <w:r w:rsidRPr="00B95B43">
        <w:rPr>
          <w:sz w:val="22"/>
          <w:szCs w:val="22"/>
        </w:rPr>
        <w:t xml:space="preserve"> </w:t>
      </w:r>
      <w:proofErr w:type="spellStart"/>
      <w:r w:rsidRPr="00B95B43">
        <w:rPr>
          <w:sz w:val="22"/>
          <w:szCs w:val="22"/>
        </w:rPr>
        <w:t>menginvestigasi</w:t>
      </w:r>
      <w:proofErr w:type="spellEnd"/>
      <w:r w:rsidRPr="00B95B43">
        <w:rPr>
          <w:sz w:val="22"/>
          <w:szCs w:val="22"/>
        </w:rPr>
        <w:t xml:space="preserve"> </w:t>
      </w:r>
      <w:proofErr w:type="spellStart"/>
      <w:r w:rsidRPr="00B95B43">
        <w:rPr>
          <w:sz w:val="22"/>
          <w:szCs w:val="22"/>
        </w:rPr>
        <w:t>pengaruh</w:t>
      </w:r>
      <w:proofErr w:type="spellEnd"/>
      <w:r w:rsidRPr="00B95B43">
        <w:rPr>
          <w:sz w:val="22"/>
          <w:szCs w:val="22"/>
        </w:rPr>
        <w:t xml:space="preserve"> </w:t>
      </w:r>
      <w:proofErr w:type="spellStart"/>
      <w:r w:rsidRPr="00B95B43">
        <w:rPr>
          <w:sz w:val="22"/>
          <w:szCs w:val="22"/>
        </w:rPr>
        <w:t>daya</w:t>
      </w:r>
      <w:proofErr w:type="spellEnd"/>
      <w:r w:rsidRPr="00B95B43">
        <w:rPr>
          <w:sz w:val="22"/>
          <w:szCs w:val="22"/>
        </w:rPr>
        <w:t xml:space="preserve"> </w:t>
      </w:r>
      <w:proofErr w:type="spellStart"/>
      <w:r w:rsidRPr="00B95B43">
        <w:rPr>
          <w:sz w:val="22"/>
          <w:szCs w:val="22"/>
        </w:rPr>
        <w:t>pemanas</w:t>
      </w:r>
      <w:proofErr w:type="spellEnd"/>
      <w:r w:rsidRPr="00B95B43">
        <w:rPr>
          <w:sz w:val="22"/>
          <w:szCs w:val="22"/>
        </w:rPr>
        <w:t xml:space="preserve"> pada </w:t>
      </w:r>
      <w:r w:rsidRPr="00B95B43">
        <w:rPr>
          <w:i/>
          <w:iCs/>
          <w:sz w:val="22"/>
          <w:szCs w:val="22"/>
        </w:rPr>
        <w:t>Water Heating Tank</w:t>
      </w:r>
      <w:r w:rsidRPr="00B95B43">
        <w:rPr>
          <w:sz w:val="22"/>
          <w:szCs w:val="22"/>
        </w:rPr>
        <w:t xml:space="preserve"> (WHT) </w:t>
      </w:r>
      <w:proofErr w:type="spellStart"/>
      <w:r w:rsidRPr="00B95B43">
        <w:rPr>
          <w:sz w:val="22"/>
          <w:szCs w:val="22"/>
        </w:rPr>
        <w:t>terhadap</w:t>
      </w:r>
      <w:proofErr w:type="spellEnd"/>
      <w:r w:rsidRPr="00B95B43">
        <w:rPr>
          <w:sz w:val="22"/>
          <w:szCs w:val="22"/>
        </w:rPr>
        <w:t xml:space="preserve"> </w:t>
      </w:r>
      <w:proofErr w:type="spellStart"/>
      <w:r w:rsidRPr="00B95B43">
        <w:rPr>
          <w:sz w:val="22"/>
          <w:szCs w:val="22"/>
        </w:rPr>
        <w:t>laju</w:t>
      </w:r>
      <w:proofErr w:type="spellEnd"/>
      <w:r w:rsidRPr="00B95B43">
        <w:rPr>
          <w:sz w:val="22"/>
          <w:szCs w:val="22"/>
        </w:rPr>
        <w:t xml:space="preserve"> </w:t>
      </w:r>
      <w:proofErr w:type="spellStart"/>
      <w:r w:rsidRPr="00B95B43">
        <w:rPr>
          <w:sz w:val="22"/>
          <w:szCs w:val="22"/>
        </w:rPr>
        <w:t>aliran</w:t>
      </w:r>
      <w:proofErr w:type="spellEnd"/>
      <w:r w:rsidRPr="00B95B43">
        <w:rPr>
          <w:sz w:val="22"/>
          <w:szCs w:val="22"/>
        </w:rPr>
        <w:t xml:space="preserve"> </w:t>
      </w:r>
      <w:proofErr w:type="spellStart"/>
      <w:r w:rsidRPr="00B95B43">
        <w:rPr>
          <w:sz w:val="22"/>
          <w:szCs w:val="22"/>
        </w:rPr>
        <w:t>sirkulasi</w:t>
      </w:r>
      <w:proofErr w:type="spellEnd"/>
      <w:r w:rsidRPr="00B95B43">
        <w:rPr>
          <w:sz w:val="22"/>
          <w:szCs w:val="22"/>
        </w:rPr>
        <w:t xml:space="preserve"> </w:t>
      </w:r>
      <w:proofErr w:type="spellStart"/>
      <w:r w:rsidRPr="00B95B43">
        <w:rPr>
          <w:sz w:val="22"/>
          <w:szCs w:val="22"/>
        </w:rPr>
        <w:t>alami</w:t>
      </w:r>
      <w:proofErr w:type="spellEnd"/>
      <w:r w:rsidRPr="00B95B43">
        <w:rPr>
          <w:sz w:val="22"/>
          <w:szCs w:val="22"/>
        </w:rPr>
        <w:t xml:space="preserve">, </w:t>
      </w:r>
      <w:proofErr w:type="spellStart"/>
      <w:r w:rsidRPr="00B95B43">
        <w:rPr>
          <w:sz w:val="22"/>
          <w:szCs w:val="22"/>
        </w:rPr>
        <w:t>bilangan</w:t>
      </w:r>
      <w:proofErr w:type="spellEnd"/>
      <w:r w:rsidRPr="00B95B43">
        <w:rPr>
          <w:sz w:val="22"/>
          <w:szCs w:val="22"/>
        </w:rPr>
        <w:t xml:space="preserve"> Reynolds, dan </w:t>
      </w:r>
      <w:proofErr w:type="spellStart"/>
      <w:r w:rsidRPr="00B95B43">
        <w:rPr>
          <w:sz w:val="22"/>
          <w:szCs w:val="22"/>
        </w:rPr>
        <w:t>perpindahan</w:t>
      </w:r>
      <w:proofErr w:type="spellEnd"/>
      <w:r w:rsidRPr="00B95B43">
        <w:rPr>
          <w:sz w:val="22"/>
          <w:szCs w:val="22"/>
        </w:rPr>
        <w:t xml:space="preserve"> </w:t>
      </w:r>
      <w:proofErr w:type="spellStart"/>
      <w:r w:rsidRPr="00B95B43">
        <w:rPr>
          <w:sz w:val="22"/>
          <w:szCs w:val="22"/>
        </w:rPr>
        <w:t>kalor</w:t>
      </w:r>
      <w:proofErr w:type="spellEnd"/>
      <w:r w:rsidRPr="00B95B43">
        <w:rPr>
          <w:sz w:val="22"/>
          <w:szCs w:val="22"/>
        </w:rPr>
        <w:t xml:space="preserve"> pada </w:t>
      </w:r>
      <w:proofErr w:type="spellStart"/>
      <w:r w:rsidRPr="00B95B43">
        <w:rPr>
          <w:sz w:val="22"/>
          <w:szCs w:val="22"/>
        </w:rPr>
        <w:t>untai</w:t>
      </w:r>
      <w:proofErr w:type="spellEnd"/>
      <w:r w:rsidRPr="00B95B43">
        <w:rPr>
          <w:sz w:val="22"/>
          <w:szCs w:val="22"/>
        </w:rPr>
        <w:t xml:space="preserve"> rectangular (</w:t>
      </w:r>
      <w:r w:rsidRPr="00B95B43">
        <w:rPr>
          <w:i/>
          <w:iCs/>
          <w:sz w:val="22"/>
          <w:szCs w:val="22"/>
        </w:rPr>
        <w:t>rectangular loop</w:t>
      </w:r>
      <w:r w:rsidRPr="00B95B43">
        <w:rPr>
          <w:sz w:val="22"/>
          <w:szCs w:val="22"/>
        </w:rPr>
        <w:t xml:space="preserve">). </w:t>
      </w:r>
      <w:proofErr w:type="spellStart"/>
      <w:r w:rsidRPr="00B95B43">
        <w:rPr>
          <w:sz w:val="22"/>
          <w:szCs w:val="22"/>
        </w:rPr>
        <w:t>Penelitian</w:t>
      </w:r>
      <w:proofErr w:type="spellEnd"/>
      <w:r w:rsidRPr="00B95B43">
        <w:rPr>
          <w:sz w:val="22"/>
          <w:szCs w:val="22"/>
        </w:rPr>
        <w:t xml:space="preserve"> </w:t>
      </w:r>
      <w:proofErr w:type="spellStart"/>
      <w:r w:rsidRPr="00B95B43">
        <w:rPr>
          <w:sz w:val="22"/>
          <w:szCs w:val="22"/>
        </w:rPr>
        <w:t>ini</w:t>
      </w:r>
      <w:proofErr w:type="spellEnd"/>
      <w:r w:rsidRPr="00B95B43">
        <w:rPr>
          <w:sz w:val="22"/>
          <w:szCs w:val="22"/>
        </w:rPr>
        <w:t xml:space="preserve"> </w:t>
      </w:r>
      <w:proofErr w:type="spellStart"/>
      <w:r w:rsidRPr="00B95B43">
        <w:rPr>
          <w:sz w:val="22"/>
          <w:szCs w:val="22"/>
        </w:rPr>
        <w:t>difokuskan</w:t>
      </w:r>
      <w:proofErr w:type="spellEnd"/>
      <w:r w:rsidRPr="00B95B43">
        <w:rPr>
          <w:sz w:val="22"/>
          <w:szCs w:val="22"/>
        </w:rPr>
        <w:t xml:space="preserve"> pada </w:t>
      </w:r>
      <w:proofErr w:type="spellStart"/>
      <w:r w:rsidRPr="00B95B43">
        <w:rPr>
          <w:sz w:val="22"/>
          <w:szCs w:val="22"/>
        </w:rPr>
        <w:t>analisis</w:t>
      </w:r>
      <w:proofErr w:type="spellEnd"/>
      <w:r w:rsidRPr="00B95B43">
        <w:rPr>
          <w:sz w:val="22"/>
          <w:szCs w:val="22"/>
        </w:rPr>
        <w:t xml:space="preserve"> </w:t>
      </w:r>
      <w:proofErr w:type="spellStart"/>
      <w:r w:rsidRPr="00B95B43">
        <w:rPr>
          <w:sz w:val="22"/>
          <w:szCs w:val="22"/>
        </w:rPr>
        <w:t>kemampuan</w:t>
      </w:r>
      <w:proofErr w:type="spellEnd"/>
      <w:r w:rsidRPr="00B95B43">
        <w:rPr>
          <w:sz w:val="22"/>
          <w:szCs w:val="22"/>
        </w:rPr>
        <w:t xml:space="preserve"> </w:t>
      </w:r>
      <w:proofErr w:type="spellStart"/>
      <w:r w:rsidRPr="00B95B43">
        <w:rPr>
          <w:sz w:val="22"/>
          <w:szCs w:val="22"/>
        </w:rPr>
        <w:t>pengambilan</w:t>
      </w:r>
      <w:proofErr w:type="spellEnd"/>
      <w:r w:rsidRPr="00B95B43">
        <w:rPr>
          <w:sz w:val="22"/>
          <w:szCs w:val="22"/>
        </w:rPr>
        <w:t xml:space="preserve"> </w:t>
      </w:r>
      <w:proofErr w:type="spellStart"/>
      <w:r w:rsidRPr="00B95B43">
        <w:rPr>
          <w:sz w:val="22"/>
          <w:szCs w:val="22"/>
        </w:rPr>
        <w:t>kalor</w:t>
      </w:r>
      <w:proofErr w:type="spellEnd"/>
      <w:r w:rsidRPr="00B95B43">
        <w:rPr>
          <w:sz w:val="22"/>
          <w:szCs w:val="22"/>
        </w:rPr>
        <w:t xml:space="preserve"> oleh </w:t>
      </w:r>
      <w:r w:rsidRPr="00B95B43">
        <w:rPr>
          <w:i/>
          <w:iCs/>
          <w:sz w:val="22"/>
          <w:szCs w:val="22"/>
        </w:rPr>
        <w:t>Water Cooling Tank</w:t>
      </w:r>
      <w:r w:rsidRPr="00B95B43">
        <w:rPr>
          <w:sz w:val="22"/>
          <w:szCs w:val="22"/>
        </w:rPr>
        <w:t xml:space="preserve"> (WCT) </w:t>
      </w:r>
      <w:proofErr w:type="spellStart"/>
      <w:r w:rsidRPr="00B95B43">
        <w:rPr>
          <w:sz w:val="22"/>
          <w:szCs w:val="22"/>
        </w:rPr>
        <w:t>sebagai</w:t>
      </w:r>
      <w:proofErr w:type="spellEnd"/>
      <w:r w:rsidRPr="00B95B43">
        <w:rPr>
          <w:sz w:val="22"/>
          <w:szCs w:val="22"/>
        </w:rPr>
        <w:t xml:space="preserve"> </w:t>
      </w:r>
      <w:proofErr w:type="spellStart"/>
      <w:r w:rsidRPr="00B95B43">
        <w:rPr>
          <w:sz w:val="22"/>
          <w:szCs w:val="22"/>
        </w:rPr>
        <w:t>bagian</w:t>
      </w:r>
      <w:proofErr w:type="spellEnd"/>
      <w:r w:rsidRPr="00B95B43">
        <w:rPr>
          <w:sz w:val="22"/>
          <w:szCs w:val="22"/>
        </w:rPr>
        <w:t xml:space="preserve"> integral </w:t>
      </w:r>
      <w:proofErr w:type="spellStart"/>
      <w:r w:rsidRPr="00B95B43">
        <w:rPr>
          <w:sz w:val="22"/>
          <w:szCs w:val="22"/>
        </w:rPr>
        <w:t>dari</w:t>
      </w:r>
      <w:proofErr w:type="spellEnd"/>
      <w:r w:rsidRPr="00B95B43">
        <w:rPr>
          <w:sz w:val="22"/>
          <w:szCs w:val="22"/>
        </w:rPr>
        <w:t xml:space="preserve">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sirkulasi</w:t>
      </w:r>
      <w:proofErr w:type="spellEnd"/>
      <w:r w:rsidRPr="00B95B43">
        <w:rPr>
          <w:sz w:val="22"/>
          <w:szCs w:val="22"/>
        </w:rPr>
        <w:t xml:space="preserve"> </w:t>
      </w:r>
      <w:proofErr w:type="spellStart"/>
      <w:r w:rsidRPr="00B95B43">
        <w:rPr>
          <w:sz w:val="22"/>
          <w:szCs w:val="22"/>
        </w:rPr>
        <w:t>alami</w:t>
      </w:r>
      <w:proofErr w:type="spellEnd"/>
      <w:r w:rsidRPr="00B95B43">
        <w:rPr>
          <w:sz w:val="22"/>
          <w:szCs w:val="22"/>
        </w:rPr>
        <w:t xml:space="preserve">, </w:t>
      </w:r>
      <w:proofErr w:type="spellStart"/>
      <w:r w:rsidRPr="00B95B43">
        <w:rPr>
          <w:sz w:val="22"/>
          <w:szCs w:val="22"/>
        </w:rPr>
        <w:t>dengan</w:t>
      </w:r>
      <w:proofErr w:type="spellEnd"/>
      <w:r w:rsidRPr="00B95B43">
        <w:rPr>
          <w:sz w:val="22"/>
          <w:szCs w:val="22"/>
        </w:rPr>
        <w:t xml:space="preserve"> </w:t>
      </w:r>
      <w:proofErr w:type="spellStart"/>
      <w:r w:rsidRPr="00B95B43">
        <w:rPr>
          <w:sz w:val="22"/>
          <w:szCs w:val="22"/>
        </w:rPr>
        <w:t>memvariasikan</w:t>
      </w:r>
      <w:proofErr w:type="spellEnd"/>
      <w:r w:rsidRPr="00B95B43">
        <w:rPr>
          <w:sz w:val="22"/>
          <w:szCs w:val="22"/>
        </w:rPr>
        <w:t xml:space="preserve"> </w:t>
      </w:r>
      <w:proofErr w:type="spellStart"/>
      <w:r w:rsidRPr="00B95B43">
        <w:rPr>
          <w:sz w:val="22"/>
          <w:szCs w:val="22"/>
        </w:rPr>
        <w:t>daya</w:t>
      </w:r>
      <w:proofErr w:type="spellEnd"/>
      <w:r w:rsidRPr="00B95B43">
        <w:rPr>
          <w:sz w:val="22"/>
          <w:szCs w:val="22"/>
        </w:rPr>
        <w:t xml:space="preserve"> </w:t>
      </w:r>
      <w:proofErr w:type="spellStart"/>
      <w:r w:rsidRPr="00B95B43">
        <w:rPr>
          <w:sz w:val="22"/>
          <w:szCs w:val="22"/>
        </w:rPr>
        <w:t>pemanas</w:t>
      </w:r>
      <w:proofErr w:type="spellEnd"/>
      <w:r w:rsidRPr="00B95B43">
        <w:rPr>
          <w:sz w:val="22"/>
          <w:szCs w:val="22"/>
        </w:rPr>
        <w:t xml:space="preserve"> pada WHT </w:t>
      </w:r>
      <w:proofErr w:type="spellStart"/>
      <w:r w:rsidRPr="00B95B43">
        <w:rPr>
          <w:sz w:val="22"/>
          <w:szCs w:val="22"/>
        </w:rPr>
        <w:t>untuk</w:t>
      </w:r>
      <w:proofErr w:type="spellEnd"/>
      <w:r w:rsidRPr="00B95B43">
        <w:rPr>
          <w:sz w:val="22"/>
          <w:szCs w:val="22"/>
        </w:rPr>
        <w:t xml:space="preserve"> </w:t>
      </w:r>
      <w:proofErr w:type="spellStart"/>
      <w:r w:rsidRPr="00B95B43">
        <w:rPr>
          <w:sz w:val="22"/>
          <w:szCs w:val="22"/>
        </w:rPr>
        <w:t>mengevaluasi</w:t>
      </w:r>
      <w:proofErr w:type="spellEnd"/>
      <w:r w:rsidRPr="00B95B43">
        <w:rPr>
          <w:sz w:val="22"/>
          <w:szCs w:val="22"/>
        </w:rPr>
        <w:t xml:space="preserve"> </w:t>
      </w:r>
      <w:proofErr w:type="spellStart"/>
      <w:r w:rsidRPr="00B95B43">
        <w:rPr>
          <w:sz w:val="22"/>
          <w:szCs w:val="22"/>
        </w:rPr>
        <w:t>respons</w:t>
      </w:r>
      <w:proofErr w:type="spellEnd"/>
      <w:r w:rsidRPr="00B95B43">
        <w:rPr>
          <w:sz w:val="22"/>
          <w:szCs w:val="22"/>
        </w:rPr>
        <w:t xml:space="preserve"> </w:t>
      </w:r>
      <w:proofErr w:type="spellStart"/>
      <w:r w:rsidRPr="00B95B43">
        <w:rPr>
          <w:sz w:val="22"/>
          <w:szCs w:val="22"/>
        </w:rPr>
        <w:t>termohidrolik</w:t>
      </w:r>
      <w:proofErr w:type="spellEnd"/>
      <w:r w:rsidRPr="00B95B43">
        <w:rPr>
          <w:sz w:val="22"/>
          <w:szCs w:val="22"/>
        </w:rPr>
        <w:t xml:space="preserve"> </w:t>
      </w:r>
      <w:proofErr w:type="spellStart"/>
      <w:r w:rsidRPr="00B95B43">
        <w:rPr>
          <w:sz w:val="22"/>
          <w:szCs w:val="22"/>
        </w:rPr>
        <w:t>sistem</w:t>
      </w:r>
      <w:proofErr w:type="spellEnd"/>
      <w:r w:rsidRPr="00B95B43">
        <w:rPr>
          <w:sz w:val="22"/>
          <w:szCs w:val="22"/>
        </w:rPr>
        <w:t xml:space="preserve">. Hasil </w:t>
      </w:r>
      <w:proofErr w:type="spellStart"/>
      <w:r w:rsidRPr="00B95B43">
        <w:rPr>
          <w:sz w:val="22"/>
          <w:szCs w:val="22"/>
        </w:rPr>
        <w:t>penelitian</w:t>
      </w:r>
      <w:proofErr w:type="spellEnd"/>
      <w:r w:rsidRPr="00B95B43">
        <w:rPr>
          <w:sz w:val="22"/>
          <w:szCs w:val="22"/>
        </w:rPr>
        <w:t xml:space="preserve"> </w:t>
      </w:r>
      <w:proofErr w:type="spellStart"/>
      <w:r w:rsidRPr="00B95B43">
        <w:rPr>
          <w:sz w:val="22"/>
          <w:szCs w:val="22"/>
        </w:rPr>
        <w:t>diharapkan</w:t>
      </w:r>
      <w:proofErr w:type="spellEnd"/>
      <w:r w:rsidRPr="00B95B43">
        <w:rPr>
          <w:sz w:val="22"/>
          <w:szCs w:val="22"/>
        </w:rPr>
        <w:t xml:space="preserve"> </w:t>
      </w:r>
      <w:proofErr w:type="spellStart"/>
      <w:r w:rsidRPr="00B95B43">
        <w:rPr>
          <w:sz w:val="22"/>
          <w:szCs w:val="22"/>
        </w:rPr>
        <w:t>dapat</w:t>
      </w:r>
      <w:proofErr w:type="spellEnd"/>
      <w:r w:rsidRPr="00B95B43">
        <w:rPr>
          <w:sz w:val="22"/>
          <w:szCs w:val="22"/>
        </w:rPr>
        <w:t xml:space="preserve"> </w:t>
      </w:r>
      <w:proofErr w:type="spellStart"/>
      <w:r w:rsidRPr="00B95B43">
        <w:rPr>
          <w:sz w:val="22"/>
          <w:szCs w:val="22"/>
        </w:rPr>
        <w:t>memberikan</w:t>
      </w:r>
      <w:proofErr w:type="spellEnd"/>
      <w:r w:rsidRPr="00B95B43">
        <w:rPr>
          <w:sz w:val="22"/>
          <w:szCs w:val="22"/>
        </w:rPr>
        <w:t xml:space="preserve"> </w:t>
      </w:r>
      <w:proofErr w:type="spellStart"/>
      <w:r w:rsidRPr="00B95B43">
        <w:rPr>
          <w:sz w:val="22"/>
          <w:szCs w:val="22"/>
        </w:rPr>
        <w:t>pemahaman</w:t>
      </w:r>
      <w:proofErr w:type="spellEnd"/>
      <w:r w:rsidRPr="00B95B43">
        <w:rPr>
          <w:sz w:val="22"/>
          <w:szCs w:val="22"/>
        </w:rPr>
        <w:t xml:space="preserve"> yang </w:t>
      </w:r>
      <w:proofErr w:type="spellStart"/>
      <w:r w:rsidRPr="00B95B43">
        <w:rPr>
          <w:sz w:val="22"/>
          <w:szCs w:val="22"/>
        </w:rPr>
        <w:t>lebih</w:t>
      </w:r>
      <w:proofErr w:type="spellEnd"/>
      <w:r w:rsidRPr="00B95B43">
        <w:rPr>
          <w:sz w:val="22"/>
          <w:szCs w:val="22"/>
        </w:rPr>
        <w:t xml:space="preserve"> </w:t>
      </w:r>
      <w:proofErr w:type="spellStart"/>
      <w:r w:rsidRPr="00B95B43">
        <w:rPr>
          <w:sz w:val="22"/>
          <w:szCs w:val="22"/>
        </w:rPr>
        <w:t>mendalam</w:t>
      </w:r>
      <w:proofErr w:type="spellEnd"/>
      <w:r w:rsidRPr="00B95B43">
        <w:rPr>
          <w:sz w:val="22"/>
          <w:szCs w:val="22"/>
        </w:rPr>
        <w:t xml:space="preserve"> </w:t>
      </w:r>
      <w:proofErr w:type="spellStart"/>
      <w:r w:rsidRPr="00B95B43">
        <w:rPr>
          <w:sz w:val="22"/>
          <w:szCs w:val="22"/>
        </w:rPr>
        <w:t>mengenai</w:t>
      </w:r>
      <w:proofErr w:type="spellEnd"/>
      <w:r w:rsidRPr="00B95B43">
        <w:rPr>
          <w:sz w:val="22"/>
          <w:szCs w:val="22"/>
        </w:rPr>
        <w:t xml:space="preserve"> </w:t>
      </w:r>
      <w:proofErr w:type="spellStart"/>
      <w:r w:rsidRPr="00B95B43">
        <w:rPr>
          <w:sz w:val="22"/>
          <w:szCs w:val="22"/>
        </w:rPr>
        <w:t>kinerja</w:t>
      </w:r>
      <w:proofErr w:type="spellEnd"/>
      <w:r w:rsidRPr="00B95B43">
        <w:rPr>
          <w:sz w:val="22"/>
          <w:szCs w:val="22"/>
        </w:rPr>
        <w:t xml:space="preserve"> </w:t>
      </w:r>
      <w:proofErr w:type="spellStart"/>
      <w:r w:rsidRPr="00B95B43">
        <w:rPr>
          <w:sz w:val="22"/>
          <w:szCs w:val="22"/>
        </w:rPr>
        <w:t>pendinginan</w:t>
      </w:r>
      <w:proofErr w:type="spellEnd"/>
      <w:r w:rsidRPr="00B95B43">
        <w:rPr>
          <w:sz w:val="22"/>
          <w:szCs w:val="22"/>
        </w:rPr>
        <w:t xml:space="preserve"> </w:t>
      </w:r>
      <w:proofErr w:type="spellStart"/>
      <w:r w:rsidRPr="00B95B43">
        <w:rPr>
          <w:sz w:val="22"/>
          <w:szCs w:val="22"/>
        </w:rPr>
        <w:t>pasif</w:t>
      </w:r>
      <w:proofErr w:type="spellEnd"/>
      <w:r w:rsidRPr="00B95B43">
        <w:rPr>
          <w:sz w:val="22"/>
          <w:szCs w:val="22"/>
        </w:rPr>
        <w:t xml:space="preserve">, </w:t>
      </w:r>
      <w:proofErr w:type="spellStart"/>
      <w:r w:rsidRPr="00B95B43">
        <w:rPr>
          <w:sz w:val="22"/>
          <w:szCs w:val="22"/>
        </w:rPr>
        <w:t>serta</w:t>
      </w:r>
      <w:proofErr w:type="spellEnd"/>
      <w:r w:rsidRPr="00B95B43">
        <w:rPr>
          <w:sz w:val="22"/>
          <w:szCs w:val="22"/>
        </w:rPr>
        <w:t xml:space="preserve"> </w:t>
      </w:r>
      <w:proofErr w:type="spellStart"/>
      <w:r w:rsidRPr="00B95B43">
        <w:rPr>
          <w:sz w:val="22"/>
          <w:szCs w:val="22"/>
        </w:rPr>
        <w:t>memberikan</w:t>
      </w:r>
      <w:proofErr w:type="spellEnd"/>
      <w:r w:rsidRPr="00B95B43">
        <w:rPr>
          <w:sz w:val="22"/>
          <w:szCs w:val="22"/>
        </w:rPr>
        <w:t xml:space="preserve"> </w:t>
      </w:r>
      <w:proofErr w:type="spellStart"/>
      <w:r w:rsidRPr="00B95B43">
        <w:rPr>
          <w:sz w:val="22"/>
          <w:szCs w:val="22"/>
        </w:rPr>
        <w:t>kontribusi</w:t>
      </w:r>
      <w:proofErr w:type="spellEnd"/>
      <w:r w:rsidRPr="00B95B43">
        <w:rPr>
          <w:sz w:val="22"/>
          <w:szCs w:val="22"/>
        </w:rPr>
        <w:t xml:space="preserve"> </w:t>
      </w:r>
      <w:proofErr w:type="spellStart"/>
      <w:r w:rsidRPr="00B95B43">
        <w:rPr>
          <w:sz w:val="22"/>
          <w:szCs w:val="22"/>
        </w:rPr>
        <w:t>bagi</w:t>
      </w:r>
      <w:proofErr w:type="spellEnd"/>
      <w:r w:rsidRPr="00B95B43">
        <w:rPr>
          <w:sz w:val="22"/>
          <w:szCs w:val="22"/>
        </w:rPr>
        <w:t xml:space="preserve"> </w:t>
      </w:r>
      <w:proofErr w:type="spellStart"/>
      <w:r w:rsidRPr="00B95B43">
        <w:rPr>
          <w:sz w:val="22"/>
          <w:szCs w:val="22"/>
        </w:rPr>
        <w:t>pengembangan</w:t>
      </w:r>
      <w:proofErr w:type="spellEnd"/>
      <w:r w:rsidRPr="00B95B43">
        <w:rPr>
          <w:sz w:val="22"/>
          <w:szCs w:val="22"/>
        </w:rPr>
        <w:t xml:space="preserve">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pendinginan</w:t>
      </w:r>
      <w:proofErr w:type="spellEnd"/>
      <w:r w:rsidRPr="00B95B43">
        <w:rPr>
          <w:sz w:val="22"/>
          <w:szCs w:val="22"/>
        </w:rPr>
        <w:t xml:space="preserve"> yang </w:t>
      </w:r>
      <w:proofErr w:type="spellStart"/>
      <w:r w:rsidRPr="00B95B43">
        <w:rPr>
          <w:sz w:val="22"/>
          <w:szCs w:val="22"/>
        </w:rPr>
        <w:t>lebih</w:t>
      </w:r>
      <w:proofErr w:type="spellEnd"/>
      <w:r w:rsidRPr="00B95B43">
        <w:rPr>
          <w:sz w:val="22"/>
          <w:szCs w:val="22"/>
        </w:rPr>
        <w:t xml:space="preserve"> </w:t>
      </w:r>
      <w:proofErr w:type="spellStart"/>
      <w:r w:rsidRPr="00B95B43">
        <w:rPr>
          <w:sz w:val="22"/>
          <w:szCs w:val="22"/>
        </w:rPr>
        <w:t>efisien</w:t>
      </w:r>
      <w:proofErr w:type="spellEnd"/>
      <w:r w:rsidRPr="00B95B43">
        <w:rPr>
          <w:sz w:val="22"/>
          <w:szCs w:val="22"/>
        </w:rPr>
        <w:t xml:space="preserve"> dan </w:t>
      </w:r>
      <w:proofErr w:type="spellStart"/>
      <w:r w:rsidRPr="00B95B43">
        <w:rPr>
          <w:sz w:val="22"/>
          <w:szCs w:val="22"/>
        </w:rPr>
        <w:t>andal</w:t>
      </w:r>
      <w:proofErr w:type="spellEnd"/>
      <w:r w:rsidRPr="00B95B43">
        <w:rPr>
          <w:sz w:val="22"/>
          <w:szCs w:val="22"/>
        </w:rPr>
        <w:t xml:space="preserve"> </w:t>
      </w:r>
      <w:proofErr w:type="spellStart"/>
      <w:r w:rsidRPr="00B95B43">
        <w:rPr>
          <w:sz w:val="22"/>
          <w:szCs w:val="22"/>
        </w:rPr>
        <w:t>dalam</w:t>
      </w:r>
      <w:proofErr w:type="spellEnd"/>
      <w:r w:rsidRPr="00B95B43">
        <w:rPr>
          <w:sz w:val="22"/>
          <w:szCs w:val="22"/>
        </w:rPr>
        <w:t xml:space="preserve"> </w:t>
      </w:r>
      <w:proofErr w:type="spellStart"/>
      <w:r w:rsidRPr="00B95B43">
        <w:rPr>
          <w:sz w:val="22"/>
          <w:szCs w:val="22"/>
        </w:rPr>
        <w:t>desain</w:t>
      </w:r>
      <w:proofErr w:type="spellEnd"/>
      <w:r w:rsidRPr="00B95B43">
        <w:rPr>
          <w:sz w:val="22"/>
          <w:szCs w:val="22"/>
        </w:rPr>
        <w:t xml:space="preserve"> </w:t>
      </w:r>
      <w:proofErr w:type="spellStart"/>
      <w:r w:rsidRPr="00B95B43">
        <w:rPr>
          <w:sz w:val="22"/>
          <w:szCs w:val="22"/>
        </w:rPr>
        <w:t>sistem</w:t>
      </w:r>
      <w:proofErr w:type="spellEnd"/>
      <w:r w:rsidRPr="00B95B43">
        <w:rPr>
          <w:sz w:val="22"/>
          <w:szCs w:val="22"/>
        </w:rPr>
        <w:t xml:space="preserve"> </w:t>
      </w:r>
      <w:proofErr w:type="spellStart"/>
      <w:r w:rsidRPr="00B95B43">
        <w:rPr>
          <w:sz w:val="22"/>
          <w:szCs w:val="22"/>
        </w:rPr>
        <w:t>keselamatan</w:t>
      </w:r>
      <w:proofErr w:type="spellEnd"/>
      <w:r w:rsidRPr="00B95B43">
        <w:rPr>
          <w:sz w:val="22"/>
          <w:szCs w:val="22"/>
        </w:rPr>
        <w:t xml:space="preserve"> </w:t>
      </w:r>
      <w:proofErr w:type="spellStart"/>
      <w:r w:rsidRPr="00B95B43">
        <w:rPr>
          <w:sz w:val="22"/>
          <w:szCs w:val="22"/>
        </w:rPr>
        <w:t>reaktor</w:t>
      </w:r>
      <w:proofErr w:type="spellEnd"/>
      <w:r w:rsidRPr="00B95B43">
        <w:rPr>
          <w:sz w:val="22"/>
          <w:szCs w:val="22"/>
        </w:rPr>
        <w:t xml:space="preserve"> </w:t>
      </w:r>
      <w:proofErr w:type="spellStart"/>
      <w:r w:rsidRPr="00B95B43">
        <w:rPr>
          <w:sz w:val="22"/>
          <w:szCs w:val="22"/>
        </w:rPr>
        <w:t>nuklir</w:t>
      </w:r>
      <w:proofErr w:type="spellEnd"/>
      <w:r w:rsidRPr="00B95B43">
        <w:rPr>
          <w:sz w:val="22"/>
          <w:szCs w:val="22"/>
        </w:rPr>
        <w:t xml:space="preserve"> masa </w:t>
      </w:r>
      <w:proofErr w:type="spellStart"/>
      <w:r w:rsidRPr="00B95B43">
        <w:rPr>
          <w:sz w:val="22"/>
          <w:szCs w:val="22"/>
        </w:rPr>
        <w:t>depan</w:t>
      </w:r>
      <w:proofErr w:type="spellEnd"/>
      <w:r w:rsidRPr="00B95B43">
        <w:rPr>
          <w:sz w:val="22"/>
          <w:szCs w:val="22"/>
        </w:rPr>
        <w:t>.</w:t>
      </w:r>
    </w:p>
    <w:p w14:paraId="3BD4247A" w14:textId="77777777" w:rsidR="005B6BB6" w:rsidRDefault="005B6BB6" w:rsidP="00594814">
      <w:pPr>
        <w:pBdr>
          <w:top w:val="nil"/>
          <w:left w:val="nil"/>
          <w:bottom w:val="nil"/>
          <w:right w:val="nil"/>
          <w:between w:val="nil"/>
        </w:pBdr>
        <w:ind w:firstLine="284"/>
        <w:jc w:val="both"/>
        <w:rPr>
          <w:sz w:val="16"/>
          <w:szCs w:val="16"/>
          <w:highlight w:val="white"/>
        </w:rPr>
      </w:pPr>
    </w:p>
    <w:p w14:paraId="1E251D0C" w14:textId="77777777" w:rsidR="00CD53CB" w:rsidRDefault="00F309CC" w:rsidP="000C642F">
      <w:pPr>
        <w:numPr>
          <w:ilvl w:val="0"/>
          <w:numId w:val="2"/>
        </w:numPr>
        <w:ind w:left="426" w:hanging="426"/>
        <w:jc w:val="center"/>
      </w:pPr>
      <w:r>
        <w:rPr>
          <w:b/>
          <w:smallCaps/>
          <w:sz w:val="26"/>
          <w:szCs w:val="26"/>
        </w:rPr>
        <w:t xml:space="preserve">Metode </w:t>
      </w:r>
      <w:proofErr w:type="spellStart"/>
      <w:r>
        <w:rPr>
          <w:b/>
          <w:smallCaps/>
          <w:sz w:val="26"/>
          <w:szCs w:val="26"/>
        </w:rPr>
        <w:t>Penelitian</w:t>
      </w:r>
      <w:proofErr w:type="spellEnd"/>
    </w:p>
    <w:p w14:paraId="10D81846" w14:textId="77777777" w:rsidR="00CD53CB" w:rsidRDefault="00CD53CB">
      <w:pPr>
        <w:pBdr>
          <w:top w:val="nil"/>
          <w:left w:val="nil"/>
          <w:bottom w:val="nil"/>
          <w:right w:val="nil"/>
          <w:between w:val="nil"/>
        </w:pBdr>
        <w:ind w:firstLine="216"/>
        <w:jc w:val="both"/>
        <w:rPr>
          <w:sz w:val="22"/>
          <w:szCs w:val="22"/>
          <w:highlight w:val="white"/>
        </w:rPr>
      </w:pPr>
    </w:p>
    <w:p w14:paraId="3EFA92FB" w14:textId="070DDFAC" w:rsidR="00E2385D" w:rsidRDefault="00BB22FA" w:rsidP="00580D49">
      <w:pPr>
        <w:pStyle w:val="BodyText"/>
        <w:spacing w:after="120"/>
        <w:ind w:right="6" w:firstLine="284"/>
        <w:rPr>
          <w:sz w:val="22"/>
          <w:szCs w:val="22"/>
        </w:rPr>
      </w:pPr>
      <w:proofErr w:type="spellStart"/>
      <w:r w:rsidRPr="00BB22FA">
        <w:rPr>
          <w:sz w:val="22"/>
          <w:szCs w:val="22"/>
        </w:rPr>
        <w:t>Penelitian</w:t>
      </w:r>
      <w:proofErr w:type="spellEnd"/>
      <w:r w:rsidRPr="00BB22FA">
        <w:rPr>
          <w:sz w:val="22"/>
          <w:szCs w:val="22"/>
        </w:rPr>
        <w:t xml:space="preserve"> </w:t>
      </w:r>
      <w:proofErr w:type="spellStart"/>
      <w:r w:rsidRPr="00BB22FA">
        <w:rPr>
          <w:sz w:val="22"/>
          <w:szCs w:val="22"/>
        </w:rPr>
        <w:t>ini</w:t>
      </w:r>
      <w:proofErr w:type="spellEnd"/>
      <w:r w:rsidRPr="00BB22FA">
        <w:rPr>
          <w:sz w:val="22"/>
          <w:szCs w:val="22"/>
        </w:rPr>
        <w:t xml:space="preserve"> </w:t>
      </w:r>
      <w:proofErr w:type="spellStart"/>
      <w:r w:rsidRPr="00BB22FA">
        <w:rPr>
          <w:sz w:val="22"/>
          <w:szCs w:val="22"/>
        </w:rPr>
        <w:t>dilakukan</w:t>
      </w:r>
      <w:proofErr w:type="spellEnd"/>
      <w:r w:rsidRPr="00BB22FA">
        <w:rPr>
          <w:sz w:val="22"/>
          <w:szCs w:val="22"/>
        </w:rPr>
        <w:t xml:space="preserve"> </w:t>
      </w:r>
      <w:proofErr w:type="spellStart"/>
      <w:r w:rsidRPr="00BB22FA">
        <w:rPr>
          <w:sz w:val="22"/>
          <w:szCs w:val="22"/>
        </w:rPr>
        <w:t>secara</w:t>
      </w:r>
      <w:proofErr w:type="spellEnd"/>
      <w:r w:rsidRPr="00BB22FA">
        <w:rPr>
          <w:sz w:val="22"/>
          <w:szCs w:val="22"/>
        </w:rPr>
        <w:t xml:space="preserve"> </w:t>
      </w:r>
      <w:proofErr w:type="spellStart"/>
      <w:r w:rsidRPr="00BB22FA">
        <w:rPr>
          <w:sz w:val="22"/>
          <w:szCs w:val="22"/>
        </w:rPr>
        <w:t>eksperimental</w:t>
      </w:r>
      <w:proofErr w:type="spellEnd"/>
      <w:r w:rsidRPr="00BB22FA">
        <w:rPr>
          <w:sz w:val="22"/>
          <w:szCs w:val="22"/>
        </w:rPr>
        <w:t xml:space="preserve"> yang </w:t>
      </w:r>
      <w:proofErr w:type="spellStart"/>
      <w:r w:rsidRPr="00BB22FA">
        <w:rPr>
          <w:sz w:val="22"/>
          <w:szCs w:val="22"/>
        </w:rPr>
        <w:t>dirancang</w:t>
      </w:r>
      <w:proofErr w:type="spellEnd"/>
      <w:r w:rsidRPr="00BB22FA">
        <w:rPr>
          <w:sz w:val="22"/>
          <w:szCs w:val="22"/>
        </w:rPr>
        <w:t xml:space="preserve"> </w:t>
      </w:r>
      <w:proofErr w:type="spellStart"/>
      <w:r w:rsidRPr="00BB22FA">
        <w:rPr>
          <w:sz w:val="22"/>
          <w:szCs w:val="22"/>
        </w:rPr>
        <w:t>untuk</w:t>
      </w:r>
      <w:proofErr w:type="spellEnd"/>
      <w:r w:rsidRPr="00BB22FA">
        <w:rPr>
          <w:sz w:val="22"/>
          <w:szCs w:val="22"/>
        </w:rPr>
        <w:t xml:space="preserve"> </w:t>
      </w:r>
      <w:proofErr w:type="spellStart"/>
      <w:r w:rsidRPr="00BB22FA">
        <w:rPr>
          <w:sz w:val="22"/>
          <w:szCs w:val="22"/>
        </w:rPr>
        <w:t>me</w:t>
      </w:r>
      <w:r>
        <w:rPr>
          <w:sz w:val="22"/>
          <w:szCs w:val="22"/>
        </w:rPr>
        <w:t>nginvestigasi</w:t>
      </w:r>
      <w:proofErr w:type="spellEnd"/>
      <w:r>
        <w:rPr>
          <w:sz w:val="22"/>
          <w:szCs w:val="22"/>
        </w:rPr>
        <w:t xml:space="preserve"> </w:t>
      </w:r>
      <w:proofErr w:type="spellStart"/>
      <w:r w:rsidRPr="00BB22FA">
        <w:rPr>
          <w:sz w:val="22"/>
          <w:szCs w:val="22"/>
        </w:rPr>
        <w:t>fenomena</w:t>
      </w:r>
      <w:proofErr w:type="spellEnd"/>
      <w:r w:rsidRPr="00BB22FA">
        <w:rPr>
          <w:sz w:val="22"/>
          <w:szCs w:val="22"/>
        </w:rPr>
        <w:t xml:space="preserve"> </w:t>
      </w:r>
      <w:proofErr w:type="spellStart"/>
      <w:r w:rsidRPr="00BB22FA">
        <w:rPr>
          <w:sz w:val="22"/>
          <w:szCs w:val="22"/>
        </w:rPr>
        <w:t>sirkulasi</w:t>
      </w:r>
      <w:proofErr w:type="spellEnd"/>
      <w:r w:rsidRPr="00BB22FA">
        <w:rPr>
          <w:sz w:val="22"/>
          <w:szCs w:val="22"/>
        </w:rPr>
        <w:t xml:space="preserve"> </w:t>
      </w:r>
      <w:proofErr w:type="spellStart"/>
      <w:r w:rsidRPr="00BB22FA">
        <w:rPr>
          <w:sz w:val="22"/>
          <w:szCs w:val="22"/>
        </w:rPr>
        <w:t>alami</w:t>
      </w:r>
      <w:proofErr w:type="spellEnd"/>
      <w:r w:rsidRPr="00BB22FA">
        <w:rPr>
          <w:sz w:val="22"/>
          <w:szCs w:val="22"/>
        </w:rPr>
        <w:t xml:space="preserve"> </w:t>
      </w:r>
      <w:proofErr w:type="spellStart"/>
      <w:r w:rsidRPr="00BB22FA">
        <w:rPr>
          <w:sz w:val="22"/>
          <w:szCs w:val="22"/>
        </w:rPr>
        <w:t>dalam</w:t>
      </w:r>
      <w:proofErr w:type="spellEnd"/>
      <w:r w:rsidRPr="00BB22FA">
        <w:rPr>
          <w:sz w:val="22"/>
          <w:szCs w:val="22"/>
        </w:rPr>
        <w:t xml:space="preserve"> </w:t>
      </w:r>
      <w:proofErr w:type="spellStart"/>
      <w:r w:rsidRPr="00BB22FA">
        <w:rPr>
          <w:sz w:val="22"/>
          <w:szCs w:val="22"/>
        </w:rPr>
        <w:t>sistem</w:t>
      </w:r>
      <w:proofErr w:type="spellEnd"/>
      <w:r w:rsidRPr="00BB22FA">
        <w:rPr>
          <w:sz w:val="22"/>
          <w:szCs w:val="22"/>
        </w:rPr>
        <w:t xml:space="preserve"> </w:t>
      </w:r>
      <w:proofErr w:type="spellStart"/>
      <w:r w:rsidRPr="00BB22FA">
        <w:rPr>
          <w:sz w:val="22"/>
          <w:szCs w:val="22"/>
        </w:rPr>
        <w:t>pendingin</w:t>
      </w:r>
      <w:proofErr w:type="spellEnd"/>
      <w:r w:rsidRPr="00BB22FA">
        <w:rPr>
          <w:sz w:val="22"/>
          <w:szCs w:val="22"/>
        </w:rPr>
        <w:t xml:space="preserve"> </w:t>
      </w:r>
      <w:proofErr w:type="spellStart"/>
      <w:r w:rsidRPr="00BB22FA">
        <w:rPr>
          <w:sz w:val="22"/>
          <w:szCs w:val="22"/>
        </w:rPr>
        <w:t>pasif</w:t>
      </w:r>
      <w:proofErr w:type="spellEnd"/>
      <w:r w:rsidRPr="00BB22FA">
        <w:rPr>
          <w:sz w:val="22"/>
          <w:szCs w:val="22"/>
        </w:rPr>
        <w:t xml:space="preserve">. </w:t>
      </w:r>
      <w:r w:rsidR="00580D49">
        <w:rPr>
          <w:sz w:val="22"/>
          <w:szCs w:val="22"/>
        </w:rPr>
        <w:t xml:space="preserve">Diagram </w:t>
      </w:r>
      <w:proofErr w:type="spellStart"/>
      <w:r w:rsidR="00580D49">
        <w:rPr>
          <w:sz w:val="22"/>
          <w:szCs w:val="22"/>
        </w:rPr>
        <w:t>alir</w:t>
      </w:r>
      <w:proofErr w:type="spellEnd"/>
      <w:r w:rsidR="00580D49">
        <w:rPr>
          <w:sz w:val="22"/>
          <w:szCs w:val="22"/>
        </w:rPr>
        <w:t xml:space="preserve"> </w:t>
      </w:r>
      <w:proofErr w:type="spellStart"/>
      <w:r w:rsidR="00580D49">
        <w:rPr>
          <w:sz w:val="22"/>
          <w:szCs w:val="22"/>
        </w:rPr>
        <w:t>penelitian</w:t>
      </w:r>
      <w:proofErr w:type="spellEnd"/>
      <w:r w:rsidR="00580D49">
        <w:rPr>
          <w:sz w:val="22"/>
          <w:szCs w:val="22"/>
        </w:rPr>
        <w:t xml:space="preserve"> </w:t>
      </w:r>
      <w:proofErr w:type="spellStart"/>
      <w:r w:rsidR="00580D49">
        <w:rPr>
          <w:sz w:val="22"/>
          <w:szCs w:val="22"/>
        </w:rPr>
        <w:t>seperti</w:t>
      </w:r>
      <w:proofErr w:type="spellEnd"/>
      <w:r w:rsidR="00580D49">
        <w:rPr>
          <w:sz w:val="22"/>
          <w:szCs w:val="22"/>
        </w:rPr>
        <w:t xml:space="preserve"> </w:t>
      </w:r>
      <w:proofErr w:type="spellStart"/>
      <w:r w:rsidR="00580D49">
        <w:rPr>
          <w:sz w:val="22"/>
          <w:szCs w:val="22"/>
        </w:rPr>
        <w:t>terlihat</w:t>
      </w:r>
      <w:proofErr w:type="spellEnd"/>
      <w:r w:rsidR="00580D49">
        <w:rPr>
          <w:sz w:val="22"/>
          <w:szCs w:val="22"/>
        </w:rPr>
        <w:t xml:space="preserve"> pada </w:t>
      </w:r>
      <w:r w:rsidR="00580D49" w:rsidRPr="00580D49">
        <w:rPr>
          <w:color w:val="0070C0"/>
          <w:sz w:val="22"/>
          <w:szCs w:val="22"/>
        </w:rPr>
        <w:t>Gambar 1</w:t>
      </w:r>
      <w:r w:rsidR="00580D49">
        <w:rPr>
          <w:color w:val="0070C0"/>
          <w:sz w:val="22"/>
          <w:szCs w:val="22"/>
        </w:rPr>
        <w:t xml:space="preserve">. </w:t>
      </w:r>
      <w:proofErr w:type="spellStart"/>
      <w:r w:rsidRPr="00BB22FA">
        <w:rPr>
          <w:sz w:val="22"/>
          <w:szCs w:val="22"/>
        </w:rPr>
        <w:t>Sistem</w:t>
      </w:r>
      <w:proofErr w:type="spellEnd"/>
      <w:r w:rsidRPr="00BB22FA">
        <w:rPr>
          <w:sz w:val="22"/>
          <w:szCs w:val="22"/>
        </w:rPr>
        <w:t xml:space="preserve"> </w:t>
      </w:r>
      <w:proofErr w:type="spellStart"/>
      <w:r w:rsidRPr="00BB22FA">
        <w:rPr>
          <w:sz w:val="22"/>
          <w:szCs w:val="22"/>
        </w:rPr>
        <w:t>instrumentasi</w:t>
      </w:r>
      <w:proofErr w:type="spellEnd"/>
      <w:r w:rsidRPr="00BB22FA">
        <w:rPr>
          <w:sz w:val="22"/>
          <w:szCs w:val="22"/>
        </w:rPr>
        <w:t xml:space="preserve"> </w:t>
      </w:r>
      <w:proofErr w:type="spellStart"/>
      <w:r w:rsidRPr="00BB22FA">
        <w:rPr>
          <w:sz w:val="22"/>
          <w:szCs w:val="22"/>
        </w:rPr>
        <w:t>selama</w:t>
      </w:r>
      <w:proofErr w:type="spellEnd"/>
      <w:r w:rsidRPr="00BB22FA">
        <w:rPr>
          <w:sz w:val="22"/>
          <w:szCs w:val="22"/>
        </w:rPr>
        <w:t xml:space="preserve"> </w:t>
      </w:r>
      <w:proofErr w:type="spellStart"/>
      <w:r w:rsidRPr="00BB22FA">
        <w:rPr>
          <w:sz w:val="22"/>
          <w:szCs w:val="22"/>
        </w:rPr>
        <w:t>eksperimen</w:t>
      </w:r>
      <w:proofErr w:type="spellEnd"/>
      <w:r w:rsidRPr="00BB22FA">
        <w:rPr>
          <w:sz w:val="22"/>
          <w:szCs w:val="22"/>
        </w:rPr>
        <w:t xml:space="preserve"> </w:t>
      </w:r>
      <w:proofErr w:type="spellStart"/>
      <w:r w:rsidRPr="00BB22FA">
        <w:rPr>
          <w:sz w:val="22"/>
          <w:szCs w:val="22"/>
        </w:rPr>
        <w:t>diintegrasikan</w:t>
      </w:r>
      <w:proofErr w:type="spellEnd"/>
      <w:r w:rsidRPr="00BB22FA">
        <w:rPr>
          <w:sz w:val="22"/>
          <w:szCs w:val="22"/>
        </w:rPr>
        <w:t xml:space="preserve"> </w:t>
      </w:r>
      <w:proofErr w:type="spellStart"/>
      <w:r w:rsidRPr="00BB22FA">
        <w:rPr>
          <w:sz w:val="22"/>
          <w:szCs w:val="22"/>
        </w:rPr>
        <w:t>dengan</w:t>
      </w:r>
      <w:proofErr w:type="spellEnd"/>
      <w:r w:rsidRPr="00BB22FA">
        <w:rPr>
          <w:sz w:val="22"/>
          <w:szCs w:val="22"/>
        </w:rPr>
        <w:t xml:space="preserve"> </w:t>
      </w:r>
      <w:proofErr w:type="spellStart"/>
      <w:r w:rsidRPr="00BB22FA">
        <w:rPr>
          <w:sz w:val="22"/>
          <w:szCs w:val="22"/>
        </w:rPr>
        <w:t>sistem</w:t>
      </w:r>
      <w:proofErr w:type="spellEnd"/>
      <w:r w:rsidRPr="00BB22FA">
        <w:rPr>
          <w:sz w:val="22"/>
          <w:szCs w:val="22"/>
        </w:rPr>
        <w:t xml:space="preserve"> </w:t>
      </w:r>
      <w:proofErr w:type="spellStart"/>
      <w:r w:rsidRPr="00BB22FA">
        <w:rPr>
          <w:sz w:val="22"/>
          <w:szCs w:val="22"/>
        </w:rPr>
        <w:t>akuisisi</w:t>
      </w:r>
      <w:proofErr w:type="spellEnd"/>
      <w:r w:rsidRPr="00BB22FA">
        <w:rPr>
          <w:sz w:val="22"/>
          <w:szCs w:val="22"/>
        </w:rPr>
        <w:t xml:space="preserve"> data </w:t>
      </w:r>
      <w:proofErr w:type="spellStart"/>
      <w:r w:rsidRPr="00BB22FA">
        <w:rPr>
          <w:sz w:val="22"/>
          <w:szCs w:val="22"/>
        </w:rPr>
        <w:t>berbasis</w:t>
      </w:r>
      <w:proofErr w:type="spellEnd"/>
      <w:r w:rsidRPr="00BB22FA">
        <w:rPr>
          <w:sz w:val="22"/>
          <w:szCs w:val="22"/>
        </w:rPr>
        <w:t xml:space="preserve"> NI-</w:t>
      </w:r>
      <w:proofErr w:type="spellStart"/>
      <w:r w:rsidRPr="00BB22FA">
        <w:rPr>
          <w:sz w:val="22"/>
          <w:szCs w:val="22"/>
        </w:rPr>
        <w:t>cDAQ</w:t>
      </w:r>
      <w:proofErr w:type="spellEnd"/>
      <w:r w:rsidRPr="00BB22FA">
        <w:rPr>
          <w:sz w:val="22"/>
          <w:szCs w:val="22"/>
        </w:rPr>
        <w:t xml:space="preserve"> yang </w:t>
      </w:r>
      <w:proofErr w:type="spellStart"/>
      <w:r w:rsidRPr="00BB22FA">
        <w:rPr>
          <w:sz w:val="22"/>
          <w:szCs w:val="22"/>
        </w:rPr>
        <w:t>memungkinkan</w:t>
      </w:r>
      <w:proofErr w:type="spellEnd"/>
      <w:r w:rsidRPr="00BB22FA">
        <w:rPr>
          <w:sz w:val="22"/>
          <w:szCs w:val="22"/>
        </w:rPr>
        <w:t xml:space="preserve"> </w:t>
      </w:r>
      <w:proofErr w:type="spellStart"/>
      <w:r w:rsidRPr="00BB22FA">
        <w:rPr>
          <w:sz w:val="22"/>
          <w:szCs w:val="22"/>
        </w:rPr>
        <w:t>pengukuran</w:t>
      </w:r>
      <w:proofErr w:type="spellEnd"/>
      <w:r w:rsidRPr="00BB22FA">
        <w:rPr>
          <w:sz w:val="22"/>
          <w:szCs w:val="22"/>
        </w:rPr>
        <w:t xml:space="preserve"> parameter </w:t>
      </w:r>
      <w:proofErr w:type="spellStart"/>
      <w:r w:rsidRPr="00BB22FA">
        <w:rPr>
          <w:sz w:val="22"/>
          <w:szCs w:val="22"/>
        </w:rPr>
        <w:t>termohidrolik</w:t>
      </w:r>
      <w:proofErr w:type="spellEnd"/>
      <w:r w:rsidRPr="00BB22FA">
        <w:rPr>
          <w:sz w:val="22"/>
          <w:szCs w:val="22"/>
        </w:rPr>
        <w:t xml:space="preserve"> </w:t>
      </w:r>
      <w:proofErr w:type="spellStart"/>
      <w:r w:rsidR="00580D49" w:rsidRPr="00BB22FA">
        <w:rPr>
          <w:sz w:val="22"/>
          <w:szCs w:val="22"/>
        </w:rPr>
        <w:t>seperti</w:t>
      </w:r>
      <w:proofErr w:type="spellEnd"/>
      <w:r w:rsidR="00580D49" w:rsidRPr="00BB22FA">
        <w:rPr>
          <w:sz w:val="22"/>
          <w:szCs w:val="22"/>
        </w:rPr>
        <w:t xml:space="preserve"> </w:t>
      </w:r>
      <w:proofErr w:type="spellStart"/>
      <w:r w:rsidR="00580D49">
        <w:rPr>
          <w:sz w:val="22"/>
          <w:szCs w:val="22"/>
        </w:rPr>
        <w:t>temperatur</w:t>
      </w:r>
      <w:proofErr w:type="spellEnd"/>
      <w:r w:rsidR="00580D49">
        <w:rPr>
          <w:sz w:val="22"/>
          <w:szCs w:val="22"/>
        </w:rPr>
        <w:t xml:space="preserve"> dan </w:t>
      </w:r>
      <w:proofErr w:type="spellStart"/>
      <w:r w:rsidR="00580D49" w:rsidRPr="00BB22FA">
        <w:rPr>
          <w:sz w:val="22"/>
          <w:szCs w:val="22"/>
        </w:rPr>
        <w:t>aliran</w:t>
      </w:r>
      <w:proofErr w:type="spellEnd"/>
      <w:r w:rsidR="00580D49">
        <w:rPr>
          <w:sz w:val="22"/>
          <w:szCs w:val="22"/>
        </w:rPr>
        <w:t xml:space="preserve"> </w:t>
      </w:r>
      <w:proofErr w:type="spellStart"/>
      <w:r w:rsidRPr="00BB22FA">
        <w:rPr>
          <w:sz w:val="22"/>
          <w:szCs w:val="22"/>
        </w:rPr>
        <w:t>secara</w:t>
      </w:r>
      <w:proofErr w:type="spellEnd"/>
      <w:r w:rsidRPr="00BB22FA">
        <w:rPr>
          <w:sz w:val="22"/>
          <w:szCs w:val="22"/>
        </w:rPr>
        <w:t xml:space="preserve"> </w:t>
      </w:r>
      <w:r w:rsidRPr="00580D49">
        <w:rPr>
          <w:i/>
          <w:iCs/>
          <w:sz w:val="22"/>
          <w:szCs w:val="22"/>
        </w:rPr>
        <w:t>real-time</w:t>
      </w:r>
      <w:r>
        <w:rPr>
          <w:sz w:val="22"/>
          <w:szCs w:val="22"/>
        </w:rPr>
        <w:t xml:space="preserve">. </w:t>
      </w:r>
      <w:r w:rsidRPr="00BB22FA">
        <w:rPr>
          <w:sz w:val="22"/>
          <w:szCs w:val="22"/>
        </w:rPr>
        <w:t xml:space="preserve">Data yang </w:t>
      </w:r>
      <w:proofErr w:type="spellStart"/>
      <w:r w:rsidRPr="00BB22FA">
        <w:rPr>
          <w:sz w:val="22"/>
          <w:szCs w:val="22"/>
        </w:rPr>
        <w:t>diperoleh</w:t>
      </w:r>
      <w:proofErr w:type="spellEnd"/>
      <w:r w:rsidRPr="00BB22FA">
        <w:rPr>
          <w:sz w:val="22"/>
          <w:szCs w:val="22"/>
        </w:rPr>
        <w:t xml:space="preserve"> </w:t>
      </w:r>
      <w:proofErr w:type="spellStart"/>
      <w:r w:rsidRPr="00BB22FA">
        <w:rPr>
          <w:sz w:val="22"/>
          <w:szCs w:val="22"/>
        </w:rPr>
        <w:t>ditampilkan</w:t>
      </w:r>
      <w:proofErr w:type="spellEnd"/>
      <w:r w:rsidRPr="00BB22FA">
        <w:rPr>
          <w:sz w:val="22"/>
          <w:szCs w:val="22"/>
        </w:rPr>
        <w:t xml:space="preserve"> dan </w:t>
      </w:r>
      <w:proofErr w:type="spellStart"/>
      <w:r w:rsidRPr="00BB22FA">
        <w:rPr>
          <w:sz w:val="22"/>
          <w:szCs w:val="22"/>
        </w:rPr>
        <w:t>dikontrol</w:t>
      </w:r>
      <w:proofErr w:type="spellEnd"/>
      <w:r w:rsidRPr="00BB22FA">
        <w:rPr>
          <w:sz w:val="22"/>
          <w:szCs w:val="22"/>
        </w:rPr>
        <w:t xml:space="preserve"> </w:t>
      </w:r>
      <w:proofErr w:type="spellStart"/>
      <w:r w:rsidRPr="00BB22FA">
        <w:rPr>
          <w:sz w:val="22"/>
          <w:szCs w:val="22"/>
        </w:rPr>
        <w:t>melalui</w:t>
      </w:r>
      <w:proofErr w:type="spellEnd"/>
      <w:r w:rsidRPr="00BB22FA">
        <w:rPr>
          <w:sz w:val="22"/>
          <w:szCs w:val="22"/>
        </w:rPr>
        <w:t xml:space="preserve"> </w:t>
      </w:r>
      <w:proofErr w:type="spellStart"/>
      <w:r w:rsidRPr="00BB22FA">
        <w:rPr>
          <w:sz w:val="22"/>
          <w:szCs w:val="22"/>
        </w:rPr>
        <w:t>komputer</w:t>
      </w:r>
      <w:proofErr w:type="spellEnd"/>
      <w:r w:rsidRPr="00BB22FA">
        <w:rPr>
          <w:sz w:val="22"/>
          <w:szCs w:val="22"/>
        </w:rPr>
        <w:t xml:space="preserve"> </w:t>
      </w:r>
      <w:proofErr w:type="spellStart"/>
      <w:r w:rsidRPr="00BB22FA">
        <w:rPr>
          <w:sz w:val="22"/>
          <w:szCs w:val="22"/>
        </w:rPr>
        <w:t>menggunakan</w:t>
      </w:r>
      <w:proofErr w:type="spellEnd"/>
      <w:r w:rsidRPr="00BB22FA">
        <w:rPr>
          <w:sz w:val="22"/>
          <w:szCs w:val="22"/>
        </w:rPr>
        <w:t xml:space="preserve"> </w:t>
      </w:r>
      <w:proofErr w:type="spellStart"/>
      <w:r w:rsidRPr="00BB22FA">
        <w:rPr>
          <w:sz w:val="22"/>
          <w:szCs w:val="22"/>
        </w:rPr>
        <w:t>perangkat</w:t>
      </w:r>
      <w:proofErr w:type="spellEnd"/>
      <w:r w:rsidRPr="00BB22FA">
        <w:rPr>
          <w:sz w:val="22"/>
          <w:szCs w:val="22"/>
        </w:rPr>
        <w:t xml:space="preserve"> </w:t>
      </w:r>
      <w:proofErr w:type="spellStart"/>
      <w:r w:rsidRPr="00BB22FA">
        <w:rPr>
          <w:sz w:val="22"/>
          <w:szCs w:val="22"/>
        </w:rPr>
        <w:t>lunak</w:t>
      </w:r>
      <w:proofErr w:type="spellEnd"/>
      <w:r w:rsidRPr="00BB22FA">
        <w:rPr>
          <w:sz w:val="22"/>
          <w:szCs w:val="22"/>
        </w:rPr>
        <w:t xml:space="preserve"> monitoring display yang </w:t>
      </w:r>
      <w:proofErr w:type="spellStart"/>
      <w:r w:rsidRPr="00BB22FA">
        <w:rPr>
          <w:sz w:val="22"/>
          <w:szCs w:val="22"/>
        </w:rPr>
        <w:t>dikembangkan</w:t>
      </w:r>
      <w:proofErr w:type="spellEnd"/>
      <w:r w:rsidRPr="00BB22FA">
        <w:rPr>
          <w:sz w:val="22"/>
          <w:szCs w:val="22"/>
        </w:rPr>
        <w:t xml:space="preserve"> </w:t>
      </w:r>
      <w:proofErr w:type="spellStart"/>
      <w:r w:rsidRPr="00BB22FA">
        <w:rPr>
          <w:sz w:val="22"/>
          <w:szCs w:val="22"/>
        </w:rPr>
        <w:t>secara</w:t>
      </w:r>
      <w:proofErr w:type="spellEnd"/>
      <w:r w:rsidRPr="00BB22FA">
        <w:rPr>
          <w:sz w:val="22"/>
          <w:szCs w:val="22"/>
        </w:rPr>
        <w:t xml:space="preserve"> </w:t>
      </w:r>
      <w:proofErr w:type="spellStart"/>
      <w:r w:rsidRPr="00BB22FA">
        <w:rPr>
          <w:sz w:val="22"/>
          <w:szCs w:val="22"/>
        </w:rPr>
        <w:t>khusus</w:t>
      </w:r>
      <w:proofErr w:type="spellEnd"/>
      <w:r w:rsidRPr="00BB22FA">
        <w:rPr>
          <w:sz w:val="22"/>
          <w:szCs w:val="22"/>
        </w:rPr>
        <w:t xml:space="preserve">. </w:t>
      </w:r>
      <w:proofErr w:type="spellStart"/>
      <w:r w:rsidR="00543139">
        <w:rPr>
          <w:sz w:val="22"/>
          <w:szCs w:val="22"/>
        </w:rPr>
        <w:t>A</w:t>
      </w:r>
      <w:r w:rsidRPr="00BB22FA">
        <w:rPr>
          <w:sz w:val="22"/>
          <w:szCs w:val="22"/>
        </w:rPr>
        <w:t>nalisis</w:t>
      </w:r>
      <w:proofErr w:type="spellEnd"/>
      <w:r w:rsidRPr="00BB22FA">
        <w:rPr>
          <w:sz w:val="22"/>
          <w:szCs w:val="22"/>
        </w:rPr>
        <w:t xml:space="preserve"> </w:t>
      </w:r>
      <w:proofErr w:type="spellStart"/>
      <w:r w:rsidRPr="00BB22FA">
        <w:rPr>
          <w:sz w:val="22"/>
          <w:szCs w:val="22"/>
        </w:rPr>
        <w:t>dilakukan</w:t>
      </w:r>
      <w:proofErr w:type="spellEnd"/>
      <w:r w:rsidRPr="00BB22FA">
        <w:rPr>
          <w:sz w:val="22"/>
          <w:szCs w:val="22"/>
        </w:rPr>
        <w:t xml:space="preserve"> </w:t>
      </w:r>
      <w:proofErr w:type="spellStart"/>
      <w:r w:rsidRPr="00BB22FA">
        <w:rPr>
          <w:sz w:val="22"/>
          <w:szCs w:val="22"/>
        </w:rPr>
        <w:t>melalui</w:t>
      </w:r>
      <w:proofErr w:type="spellEnd"/>
      <w:r w:rsidRPr="00BB22FA">
        <w:rPr>
          <w:sz w:val="22"/>
          <w:szCs w:val="22"/>
        </w:rPr>
        <w:t xml:space="preserve"> </w:t>
      </w:r>
      <w:proofErr w:type="spellStart"/>
      <w:r w:rsidRPr="00BB22FA">
        <w:rPr>
          <w:sz w:val="22"/>
          <w:szCs w:val="22"/>
        </w:rPr>
        <w:t>perhitungan</w:t>
      </w:r>
      <w:proofErr w:type="spellEnd"/>
      <w:r w:rsidRPr="00BB22FA">
        <w:rPr>
          <w:sz w:val="22"/>
          <w:szCs w:val="22"/>
        </w:rPr>
        <w:t xml:space="preserve"> </w:t>
      </w:r>
      <w:proofErr w:type="spellStart"/>
      <w:r w:rsidRPr="00BB22FA">
        <w:rPr>
          <w:sz w:val="22"/>
          <w:szCs w:val="22"/>
        </w:rPr>
        <w:t>menggunakan</w:t>
      </w:r>
      <w:proofErr w:type="spellEnd"/>
      <w:r w:rsidRPr="00BB22FA">
        <w:rPr>
          <w:sz w:val="22"/>
          <w:szCs w:val="22"/>
        </w:rPr>
        <w:t xml:space="preserve"> </w:t>
      </w:r>
      <w:proofErr w:type="spellStart"/>
      <w:r w:rsidRPr="00BB22FA">
        <w:rPr>
          <w:sz w:val="22"/>
          <w:szCs w:val="22"/>
        </w:rPr>
        <w:t>persamaan</w:t>
      </w:r>
      <w:proofErr w:type="spellEnd"/>
      <w:r w:rsidRPr="00BB22FA">
        <w:rPr>
          <w:sz w:val="22"/>
          <w:szCs w:val="22"/>
        </w:rPr>
        <w:t xml:space="preserve"> </w:t>
      </w:r>
      <w:proofErr w:type="spellStart"/>
      <w:r w:rsidRPr="00BB22FA">
        <w:rPr>
          <w:sz w:val="22"/>
          <w:szCs w:val="22"/>
        </w:rPr>
        <w:t>perpindahan</w:t>
      </w:r>
      <w:proofErr w:type="spellEnd"/>
      <w:r w:rsidRPr="00BB22FA">
        <w:rPr>
          <w:sz w:val="22"/>
          <w:szCs w:val="22"/>
        </w:rPr>
        <w:t xml:space="preserve"> </w:t>
      </w:r>
      <w:proofErr w:type="spellStart"/>
      <w:r w:rsidRPr="00BB22FA">
        <w:rPr>
          <w:sz w:val="22"/>
          <w:szCs w:val="22"/>
        </w:rPr>
        <w:t>panas</w:t>
      </w:r>
      <w:proofErr w:type="spellEnd"/>
      <w:r w:rsidRPr="00BB22FA">
        <w:rPr>
          <w:sz w:val="22"/>
          <w:szCs w:val="22"/>
        </w:rPr>
        <w:t xml:space="preserve"> </w:t>
      </w:r>
      <w:r w:rsidR="00543139">
        <w:rPr>
          <w:sz w:val="22"/>
          <w:szCs w:val="22"/>
        </w:rPr>
        <w:t xml:space="preserve">dan </w:t>
      </w:r>
      <w:proofErr w:type="spellStart"/>
      <w:r w:rsidR="00543139">
        <w:rPr>
          <w:sz w:val="22"/>
          <w:szCs w:val="22"/>
        </w:rPr>
        <w:t>analisis</w:t>
      </w:r>
      <w:proofErr w:type="spellEnd"/>
      <w:r w:rsidR="00543139">
        <w:rPr>
          <w:sz w:val="22"/>
          <w:szCs w:val="22"/>
        </w:rPr>
        <w:t xml:space="preserve"> </w:t>
      </w:r>
      <w:proofErr w:type="spellStart"/>
      <w:r w:rsidR="00543139">
        <w:rPr>
          <w:sz w:val="22"/>
          <w:szCs w:val="22"/>
        </w:rPr>
        <w:t>bilangan</w:t>
      </w:r>
      <w:proofErr w:type="spellEnd"/>
      <w:r w:rsidR="00543139">
        <w:rPr>
          <w:sz w:val="22"/>
          <w:szCs w:val="22"/>
        </w:rPr>
        <w:t xml:space="preserve"> non-dimensional</w:t>
      </w:r>
      <w:r w:rsidRPr="00BB22FA">
        <w:rPr>
          <w:sz w:val="22"/>
          <w:szCs w:val="22"/>
        </w:rPr>
        <w:t>.</w:t>
      </w:r>
      <w:r w:rsidR="00580D49">
        <w:rPr>
          <w:sz w:val="22"/>
          <w:szCs w:val="22"/>
        </w:rPr>
        <w:t xml:space="preserve"> Set-up </w:t>
      </w:r>
      <w:proofErr w:type="spellStart"/>
      <w:r w:rsidR="00580D49">
        <w:rPr>
          <w:sz w:val="22"/>
          <w:szCs w:val="22"/>
        </w:rPr>
        <w:t>eksperimen</w:t>
      </w:r>
      <w:proofErr w:type="spellEnd"/>
      <w:r w:rsidR="00580D49">
        <w:rPr>
          <w:sz w:val="22"/>
          <w:szCs w:val="22"/>
        </w:rPr>
        <w:t xml:space="preserve"> </w:t>
      </w:r>
      <w:proofErr w:type="spellStart"/>
      <w:r w:rsidR="00580D49">
        <w:rPr>
          <w:sz w:val="22"/>
          <w:szCs w:val="22"/>
        </w:rPr>
        <w:t>seperti</w:t>
      </w:r>
      <w:proofErr w:type="spellEnd"/>
      <w:r w:rsidR="00580D49">
        <w:rPr>
          <w:sz w:val="22"/>
          <w:szCs w:val="22"/>
        </w:rPr>
        <w:t xml:space="preserve"> </w:t>
      </w:r>
      <w:proofErr w:type="spellStart"/>
      <w:r w:rsidR="00580D49">
        <w:rPr>
          <w:sz w:val="22"/>
          <w:szCs w:val="22"/>
        </w:rPr>
        <w:t>terlihat</w:t>
      </w:r>
      <w:proofErr w:type="spellEnd"/>
      <w:r w:rsidR="00580D49">
        <w:rPr>
          <w:sz w:val="22"/>
          <w:szCs w:val="22"/>
        </w:rPr>
        <w:t xml:space="preserve"> pada </w:t>
      </w:r>
      <w:r w:rsidR="00580D49" w:rsidRPr="00580D49">
        <w:rPr>
          <w:color w:val="0070C0"/>
          <w:sz w:val="22"/>
          <w:szCs w:val="22"/>
        </w:rPr>
        <w:t>Gambar 2</w:t>
      </w:r>
      <w:r w:rsidR="00580D49">
        <w:rPr>
          <w:sz w:val="22"/>
          <w:szCs w:val="22"/>
        </w:rPr>
        <w:t>.</w:t>
      </w:r>
    </w:p>
    <w:p w14:paraId="6BF2FCFD" w14:textId="35A69A72" w:rsidR="00B368C0" w:rsidRDefault="0019021A" w:rsidP="00B368C0">
      <w:pPr>
        <w:pStyle w:val="BodyText"/>
        <w:ind w:right="3" w:firstLine="426"/>
        <w:rPr>
          <w:sz w:val="22"/>
          <w:szCs w:val="22"/>
        </w:rPr>
      </w:pPr>
      <w:r w:rsidRPr="0019021A">
        <w:rPr>
          <w:noProof/>
          <w:sz w:val="22"/>
          <w:szCs w:val="22"/>
        </w:rPr>
        <w:lastRenderedPageBreak/>
        <w:drawing>
          <wp:inline distT="0" distB="0" distL="0" distR="0" wp14:anchorId="537FEA18" wp14:editId="6F1146A8">
            <wp:extent cx="1941634" cy="5048250"/>
            <wp:effectExtent l="0" t="0" r="1905" b="0"/>
            <wp:docPr id="48491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1281" name=""/>
                    <pic:cNvPicPr/>
                  </pic:nvPicPr>
                  <pic:blipFill>
                    <a:blip r:embed="rId10"/>
                    <a:stretch>
                      <a:fillRect/>
                    </a:stretch>
                  </pic:blipFill>
                  <pic:spPr>
                    <a:xfrm>
                      <a:off x="0" y="0"/>
                      <a:ext cx="1962848" cy="5103406"/>
                    </a:xfrm>
                    <a:prstGeom prst="rect">
                      <a:avLst/>
                    </a:prstGeom>
                  </pic:spPr>
                </pic:pic>
              </a:graphicData>
            </a:graphic>
          </wp:inline>
        </w:drawing>
      </w:r>
    </w:p>
    <w:p w14:paraId="6FDF8311" w14:textId="0234D8CF" w:rsidR="0019021A" w:rsidRDefault="0019021A" w:rsidP="00B368C0">
      <w:pPr>
        <w:pStyle w:val="BodyText"/>
        <w:ind w:right="3" w:firstLine="426"/>
        <w:rPr>
          <w:sz w:val="22"/>
          <w:szCs w:val="22"/>
        </w:rPr>
      </w:pPr>
      <w:r w:rsidRPr="00580D49">
        <w:rPr>
          <w:color w:val="0070C0"/>
          <w:sz w:val="22"/>
          <w:szCs w:val="22"/>
        </w:rPr>
        <w:t>Gambar 1</w:t>
      </w:r>
      <w:r>
        <w:rPr>
          <w:sz w:val="22"/>
          <w:szCs w:val="22"/>
        </w:rPr>
        <w:t xml:space="preserve">. Diagram </w:t>
      </w:r>
      <w:proofErr w:type="spellStart"/>
      <w:r>
        <w:rPr>
          <w:sz w:val="22"/>
          <w:szCs w:val="22"/>
        </w:rPr>
        <w:t>alir</w:t>
      </w:r>
      <w:proofErr w:type="spellEnd"/>
      <w:r>
        <w:rPr>
          <w:sz w:val="22"/>
          <w:szCs w:val="22"/>
        </w:rPr>
        <w:t xml:space="preserve"> </w:t>
      </w:r>
      <w:proofErr w:type="spellStart"/>
      <w:r>
        <w:rPr>
          <w:sz w:val="22"/>
          <w:szCs w:val="22"/>
        </w:rPr>
        <w:t>penelitian</w:t>
      </w:r>
      <w:proofErr w:type="spellEnd"/>
    </w:p>
    <w:p w14:paraId="1C17CA81" w14:textId="77777777" w:rsidR="00543139" w:rsidRDefault="00543139" w:rsidP="00B368C0">
      <w:pPr>
        <w:pStyle w:val="BodyText"/>
        <w:ind w:right="3" w:firstLine="426"/>
        <w:rPr>
          <w:sz w:val="22"/>
          <w:szCs w:val="22"/>
        </w:rPr>
      </w:pPr>
    </w:p>
    <w:p w14:paraId="601DC071" w14:textId="0506E001" w:rsidR="006D284C" w:rsidRDefault="00BB22FA" w:rsidP="00DD31C6">
      <w:pPr>
        <w:pStyle w:val="BodyText"/>
        <w:ind w:right="3"/>
        <w:rPr>
          <w:sz w:val="22"/>
          <w:szCs w:val="22"/>
        </w:rPr>
      </w:pPr>
      <w:r w:rsidRPr="00BB22FA">
        <w:rPr>
          <w:noProof/>
          <w:sz w:val="22"/>
          <w:szCs w:val="22"/>
        </w:rPr>
        <w:drawing>
          <wp:inline distT="0" distB="0" distL="0" distR="0" wp14:anchorId="73CC3770" wp14:editId="03F5E81D">
            <wp:extent cx="2875811" cy="2973788"/>
            <wp:effectExtent l="0" t="0" r="1270" b="0"/>
            <wp:docPr id="114946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63457" name=""/>
                    <pic:cNvPicPr/>
                  </pic:nvPicPr>
                  <pic:blipFill rotWithShape="1">
                    <a:blip r:embed="rId11"/>
                    <a:srcRect l="3334" r="6144"/>
                    <a:stretch>
                      <a:fillRect/>
                    </a:stretch>
                  </pic:blipFill>
                  <pic:spPr bwMode="auto">
                    <a:xfrm>
                      <a:off x="0" y="0"/>
                      <a:ext cx="2921306" cy="3020833"/>
                    </a:xfrm>
                    <a:prstGeom prst="rect">
                      <a:avLst/>
                    </a:prstGeom>
                    <a:ln>
                      <a:noFill/>
                    </a:ln>
                    <a:extLst>
                      <a:ext uri="{53640926-AAD7-44D8-BBD7-CCE9431645EC}">
                        <a14:shadowObscured xmlns:a14="http://schemas.microsoft.com/office/drawing/2010/main"/>
                      </a:ext>
                    </a:extLst>
                  </pic:spPr>
                </pic:pic>
              </a:graphicData>
            </a:graphic>
          </wp:inline>
        </w:drawing>
      </w:r>
    </w:p>
    <w:p w14:paraId="019301F0" w14:textId="7624DB55" w:rsidR="001B641E" w:rsidRDefault="001B641E" w:rsidP="00543139">
      <w:pPr>
        <w:pStyle w:val="BodyText"/>
        <w:spacing w:after="120"/>
        <w:ind w:right="6"/>
        <w:jc w:val="center"/>
        <w:rPr>
          <w:sz w:val="22"/>
          <w:szCs w:val="22"/>
        </w:rPr>
      </w:pPr>
      <w:r w:rsidRPr="00580D49">
        <w:rPr>
          <w:color w:val="0070C0"/>
          <w:sz w:val="22"/>
          <w:szCs w:val="22"/>
        </w:rPr>
        <w:t xml:space="preserve">Gambar </w:t>
      </w:r>
      <w:r w:rsidR="00580D49" w:rsidRPr="00580D49">
        <w:rPr>
          <w:color w:val="0070C0"/>
          <w:sz w:val="22"/>
          <w:szCs w:val="22"/>
        </w:rPr>
        <w:t>2</w:t>
      </w:r>
      <w:r w:rsidR="00580D49">
        <w:rPr>
          <w:sz w:val="22"/>
          <w:szCs w:val="22"/>
        </w:rPr>
        <w:t>.</w:t>
      </w:r>
      <w:r>
        <w:rPr>
          <w:sz w:val="22"/>
          <w:szCs w:val="22"/>
        </w:rPr>
        <w:t xml:space="preserve"> </w:t>
      </w:r>
      <w:proofErr w:type="spellStart"/>
      <w:r w:rsidR="00BB22FA">
        <w:rPr>
          <w:sz w:val="22"/>
          <w:szCs w:val="22"/>
        </w:rPr>
        <w:t>Eksperimental</w:t>
      </w:r>
      <w:proofErr w:type="spellEnd"/>
      <w:r w:rsidR="00BB22FA">
        <w:rPr>
          <w:sz w:val="22"/>
          <w:szCs w:val="22"/>
        </w:rPr>
        <w:t xml:space="preserve"> set-up</w:t>
      </w:r>
      <w:r>
        <w:rPr>
          <w:sz w:val="22"/>
          <w:szCs w:val="22"/>
        </w:rPr>
        <w:t xml:space="preserve"> FASSIP-6S</w:t>
      </w:r>
    </w:p>
    <w:p w14:paraId="61CE4D48" w14:textId="5DE8C602" w:rsidR="00097399" w:rsidRDefault="00580D49" w:rsidP="00580D49">
      <w:pPr>
        <w:pStyle w:val="BodyText"/>
        <w:spacing w:after="120"/>
        <w:ind w:right="6" w:firstLine="284"/>
        <w:rPr>
          <w:sz w:val="22"/>
          <w:szCs w:val="22"/>
        </w:rPr>
      </w:pPr>
      <w:proofErr w:type="spellStart"/>
      <w:r>
        <w:rPr>
          <w:sz w:val="22"/>
          <w:szCs w:val="22"/>
        </w:rPr>
        <w:t>Fluida</w:t>
      </w:r>
      <w:proofErr w:type="spellEnd"/>
      <w:r>
        <w:rPr>
          <w:sz w:val="22"/>
          <w:szCs w:val="22"/>
        </w:rPr>
        <w:t xml:space="preserve"> </w:t>
      </w:r>
      <w:proofErr w:type="spellStart"/>
      <w:r>
        <w:rPr>
          <w:sz w:val="22"/>
          <w:szCs w:val="22"/>
        </w:rPr>
        <w:t>kerja</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adalah</w:t>
      </w:r>
      <w:proofErr w:type="spellEnd"/>
      <w:r>
        <w:rPr>
          <w:sz w:val="22"/>
          <w:szCs w:val="22"/>
        </w:rPr>
        <w:t xml:space="preserve"> air. </w:t>
      </w:r>
      <w:r w:rsidR="00097399" w:rsidRPr="000C7323">
        <w:rPr>
          <w:sz w:val="22"/>
          <w:szCs w:val="22"/>
        </w:rPr>
        <w:t xml:space="preserve">Adapun </w:t>
      </w:r>
      <w:proofErr w:type="spellStart"/>
      <w:r>
        <w:rPr>
          <w:sz w:val="22"/>
          <w:szCs w:val="22"/>
        </w:rPr>
        <w:t>peralatan</w:t>
      </w:r>
      <w:proofErr w:type="spellEnd"/>
      <w:r>
        <w:rPr>
          <w:sz w:val="22"/>
          <w:szCs w:val="22"/>
        </w:rPr>
        <w:t xml:space="preserve"> </w:t>
      </w:r>
      <w:proofErr w:type="spellStart"/>
      <w:r>
        <w:rPr>
          <w:sz w:val="22"/>
          <w:szCs w:val="22"/>
        </w:rPr>
        <w:t>utama</w:t>
      </w:r>
      <w:proofErr w:type="spellEnd"/>
      <w:r>
        <w:rPr>
          <w:sz w:val="22"/>
          <w:szCs w:val="22"/>
        </w:rPr>
        <w:t xml:space="preserve"> </w:t>
      </w:r>
      <w:r w:rsidR="00097399" w:rsidRPr="000C7323">
        <w:rPr>
          <w:sz w:val="22"/>
          <w:szCs w:val="22"/>
        </w:rPr>
        <w:t xml:space="preserve">yang </w:t>
      </w:r>
      <w:proofErr w:type="spellStart"/>
      <w:r w:rsidR="00097399" w:rsidRPr="000C7323">
        <w:rPr>
          <w:sz w:val="22"/>
          <w:szCs w:val="22"/>
        </w:rPr>
        <w:t>digunakan</w:t>
      </w:r>
      <w:proofErr w:type="spellEnd"/>
      <w:r w:rsidR="00097399" w:rsidRPr="000C7323">
        <w:rPr>
          <w:sz w:val="22"/>
          <w:szCs w:val="22"/>
        </w:rPr>
        <w:t xml:space="preserve"> pada </w:t>
      </w:r>
      <w:proofErr w:type="spellStart"/>
      <w:r w:rsidR="00097399" w:rsidRPr="000C7323">
        <w:rPr>
          <w:sz w:val="22"/>
          <w:szCs w:val="22"/>
        </w:rPr>
        <w:t>penelitian</w:t>
      </w:r>
      <w:proofErr w:type="spellEnd"/>
      <w:r w:rsidR="00097399" w:rsidRPr="000C7323">
        <w:rPr>
          <w:sz w:val="22"/>
          <w:szCs w:val="22"/>
        </w:rPr>
        <w:t xml:space="preserve"> </w:t>
      </w:r>
      <w:proofErr w:type="spellStart"/>
      <w:r w:rsidR="00097399" w:rsidRPr="000C7323">
        <w:rPr>
          <w:sz w:val="22"/>
          <w:szCs w:val="22"/>
        </w:rPr>
        <w:t>ditunjukkan</w:t>
      </w:r>
      <w:proofErr w:type="spellEnd"/>
      <w:r w:rsidR="00097399" w:rsidRPr="000C7323">
        <w:rPr>
          <w:sz w:val="22"/>
          <w:szCs w:val="22"/>
        </w:rPr>
        <w:t xml:space="preserve"> pada </w:t>
      </w:r>
      <w:r w:rsidR="00097399" w:rsidRPr="00580D49">
        <w:rPr>
          <w:color w:val="0070C0"/>
          <w:sz w:val="22"/>
          <w:szCs w:val="22"/>
        </w:rPr>
        <w:t>Tabel 1</w:t>
      </w:r>
      <w:r>
        <w:rPr>
          <w:color w:val="0070C0"/>
          <w:sz w:val="22"/>
          <w:szCs w:val="22"/>
        </w:rPr>
        <w:t>.</w:t>
      </w:r>
    </w:p>
    <w:p w14:paraId="1EA9E0A7" w14:textId="63C0D61E" w:rsidR="001B641E" w:rsidRDefault="001B641E" w:rsidP="00A37159">
      <w:pPr>
        <w:pStyle w:val="BodyText"/>
        <w:spacing w:after="120"/>
        <w:ind w:right="6"/>
        <w:rPr>
          <w:sz w:val="22"/>
          <w:szCs w:val="22"/>
        </w:rPr>
      </w:pPr>
      <w:r w:rsidRPr="00580D49">
        <w:rPr>
          <w:color w:val="0070C0"/>
          <w:sz w:val="22"/>
          <w:szCs w:val="22"/>
        </w:rPr>
        <w:t>Tabel 1</w:t>
      </w:r>
      <w:r>
        <w:rPr>
          <w:sz w:val="22"/>
          <w:szCs w:val="22"/>
        </w:rPr>
        <w:t xml:space="preserve">. Alat </w:t>
      </w:r>
      <w:proofErr w:type="spellStart"/>
      <w:r w:rsidR="00B95B43">
        <w:rPr>
          <w:sz w:val="22"/>
          <w:szCs w:val="22"/>
        </w:rPr>
        <w:t>utama</w:t>
      </w:r>
      <w:r>
        <w:rPr>
          <w:sz w:val="22"/>
          <w:szCs w:val="22"/>
        </w:rPr>
        <w:t>pada</w:t>
      </w:r>
      <w:proofErr w:type="spellEnd"/>
      <w:r>
        <w:rPr>
          <w:sz w:val="22"/>
          <w:szCs w:val="22"/>
        </w:rPr>
        <w:t xml:space="preserve"> </w:t>
      </w:r>
      <w:proofErr w:type="spellStart"/>
      <w:r>
        <w:rPr>
          <w:sz w:val="22"/>
          <w:szCs w:val="22"/>
        </w:rPr>
        <w:t>untai</w:t>
      </w:r>
      <w:proofErr w:type="spellEnd"/>
      <w:r>
        <w:rPr>
          <w:sz w:val="22"/>
          <w:szCs w:val="22"/>
        </w:rPr>
        <w:t xml:space="preserve"> </w:t>
      </w:r>
      <w:proofErr w:type="spellStart"/>
      <w:r>
        <w:rPr>
          <w:sz w:val="22"/>
          <w:szCs w:val="22"/>
        </w:rPr>
        <w:t>rektangular</w:t>
      </w:r>
      <w:proofErr w:type="spellEnd"/>
      <w:r>
        <w:rPr>
          <w:sz w:val="22"/>
          <w:szCs w:val="22"/>
        </w:rPr>
        <w:t xml:space="preserve"> FASSIP-6S</w:t>
      </w:r>
    </w:p>
    <w:tbl>
      <w:tblPr>
        <w:tblStyle w:val="TableGrid"/>
        <w:tblW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701"/>
        <w:gridCol w:w="2410"/>
      </w:tblGrid>
      <w:tr w:rsidR="001B641E" w:rsidRPr="00C82B0D" w14:paraId="09378821" w14:textId="77777777" w:rsidTr="007770FA">
        <w:trPr>
          <w:trHeight w:val="313"/>
        </w:trPr>
        <w:tc>
          <w:tcPr>
            <w:tcW w:w="562" w:type="dxa"/>
            <w:tcBorders>
              <w:top w:val="single" w:sz="4" w:space="0" w:color="auto"/>
              <w:bottom w:val="single" w:sz="4" w:space="0" w:color="auto"/>
            </w:tcBorders>
            <w:hideMark/>
          </w:tcPr>
          <w:p w14:paraId="640CB8EE" w14:textId="77777777" w:rsidR="001B641E" w:rsidRPr="00C82B0D" w:rsidRDefault="001B641E" w:rsidP="00A37159">
            <w:pPr>
              <w:rPr>
                <w:sz w:val="20"/>
                <w:szCs w:val="20"/>
                <w:lang w:val="en-US"/>
              </w:rPr>
            </w:pPr>
            <w:bookmarkStart w:id="1" w:name="_Hlk204973410"/>
            <w:r w:rsidRPr="00C82B0D">
              <w:rPr>
                <w:sz w:val="20"/>
                <w:szCs w:val="20"/>
                <w:lang w:val="en-US"/>
              </w:rPr>
              <w:t>No</w:t>
            </w:r>
          </w:p>
        </w:tc>
        <w:tc>
          <w:tcPr>
            <w:tcW w:w="1701" w:type="dxa"/>
            <w:tcBorders>
              <w:top w:val="single" w:sz="4" w:space="0" w:color="auto"/>
              <w:bottom w:val="single" w:sz="4" w:space="0" w:color="auto"/>
            </w:tcBorders>
            <w:hideMark/>
          </w:tcPr>
          <w:p w14:paraId="571F7939" w14:textId="77777777" w:rsidR="001B641E" w:rsidRPr="00C82B0D" w:rsidRDefault="001B641E" w:rsidP="00A37159">
            <w:pPr>
              <w:rPr>
                <w:sz w:val="20"/>
                <w:szCs w:val="20"/>
                <w:lang w:val="en-US"/>
              </w:rPr>
            </w:pPr>
            <w:r w:rsidRPr="00C82B0D">
              <w:rPr>
                <w:sz w:val="20"/>
                <w:szCs w:val="20"/>
                <w:lang w:val="en-US"/>
              </w:rPr>
              <w:t>Alat</w:t>
            </w:r>
          </w:p>
        </w:tc>
        <w:tc>
          <w:tcPr>
            <w:tcW w:w="2410" w:type="dxa"/>
            <w:tcBorders>
              <w:top w:val="single" w:sz="4" w:space="0" w:color="auto"/>
              <w:bottom w:val="single" w:sz="4" w:space="0" w:color="auto"/>
            </w:tcBorders>
            <w:hideMark/>
          </w:tcPr>
          <w:p w14:paraId="6D7A55B9" w14:textId="77777777" w:rsidR="001B641E" w:rsidRPr="00C82B0D" w:rsidRDefault="001B641E" w:rsidP="00A37159">
            <w:pPr>
              <w:rPr>
                <w:sz w:val="20"/>
                <w:szCs w:val="20"/>
                <w:lang w:val="en-US"/>
              </w:rPr>
            </w:pPr>
            <w:proofErr w:type="spellStart"/>
            <w:r w:rsidRPr="00C82B0D">
              <w:rPr>
                <w:sz w:val="20"/>
                <w:szCs w:val="20"/>
                <w:lang w:val="en-US"/>
              </w:rPr>
              <w:t>Fungsi</w:t>
            </w:r>
            <w:proofErr w:type="spellEnd"/>
          </w:p>
        </w:tc>
      </w:tr>
      <w:tr w:rsidR="00BB22FA" w:rsidRPr="00C82B0D" w14:paraId="4D7C2557" w14:textId="77777777" w:rsidTr="007770FA">
        <w:trPr>
          <w:trHeight w:val="384"/>
        </w:trPr>
        <w:tc>
          <w:tcPr>
            <w:tcW w:w="562" w:type="dxa"/>
            <w:tcBorders>
              <w:top w:val="single" w:sz="4" w:space="0" w:color="auto"/>
            </w:tcBorders>
          </w:tcPr>
          <w:p w14:paraId="73C33E6A" w14:textId="034633DE" w:rsidR="00BB22FA" w:rsidRPr="00C82B0D" w:rsidRDefault="00BB22FA" w:rsidP="00AA19AC">
            <w:pPr>
              <w:jc w:val="center"/>
              <w:rPr>
                <w:sz w:val="20"/>
                <w:szCs w:val="20"/>
                <w:lang w:val="en-US"/>
              </w:rPr>
            </w:pPr>
            <w:r>
              <w:rPr>
                <w:sz w:val="20"/>
                <w:szCs w:val="20"/>
                <w:lang w:val="en-US"/>
              </w:rPr>
              <w:t>1</w:t>
            </w:r>
          </w:p>
        </w:tc>
        <w:tc>
          <w:tcPr>
            <w:tcW w:w="1701" w:type="dxa"/>
            <w:tcBorders>
              <w:top w:val="single" w:sz="4" w:space="0" w:color="auto"/>
            </w:tcBorders>
          </w:tcPr>
          <w:p w14:paraId="243E51B6" w14:textId="6C473842" w:rsidR="00BB22FA" w:rsidRPr="00C82B0D" w:rsidRDefault="00BB22FA" w:rsidP="00A37159">
            <w:pPr>
              <w:rPr>
                <w:sz w:val="20"/>
                <w:szCs w:val="20"/>
                <w:lang w:val="en-US"/>
              </w:rPr>
            </w:pPr>
            <w:proofErr w:type="spellStart"/>
            <w:r>
              <w:rPr>
                <w:sz w:val="20"/>
                <w:szCs w:val="20"/>
                <w:lang w:val="en-US"/>
              </w:rPr>
              <w:t>Untai</w:t>
            </w:r>
            <w:proofErr w:type="spellEnd"/>
            <w:r>
              <w:rPr>
                <w:sz w:val="20"/>
                <w:szCs w:val="20"/>
                <w:lang w:val="en-US"/>
              </w:rPr>
              <w:t xml:space="preserve"> rectangular FASSIP-06S</w:t>
            </w:r>
          </w:p>
        </w:tc>
        <w:tc>
          <w:tcPr>
            <w:tcW w:w="2410" w:type="dxa"/>
            <w:tcBorders>
              <w:top w:val="single" w:sz="4" w:space="0" w:color="auto"/>
            </w:tcBorders>
          </w:tcPr>
          <w:p w14:paraId="05D1677F" w14:textId="01844E94" w:rsidR="00BB22FA" w:rsidRPr="00C82B0D" w:rsidRDefault="00BB22FA" w:rsidP="00A37159">
            <w:pPr>
              <w:rPr>
                <w:sz w:val="20"/>
                <w:szCs w:val="20"/>
                <w:lang w:val="en-US"/>
              </w:rPr>
            </w:pPr>
            <w:proofErr w:type="spellStart"/>
            <w:r>
              <w:rPr>
                <w:sz w:val="20"/>
                <w:szCs w:val="20"/>
                <w:lang w:val="en-US"/>
              </w:rPr>
              <w:t>Mensirkulasikan</w:t>
            </w:r>
            <w:proofErr w:type="spellEnd"/>
            <w:r>
              <w:rPr>
                <w:sz w:val="20"/>
                <w:szCs w:val="20"/>
                <w:lang w:val="en-US"/>
              </w:rPr>
              <w:t xml:space="preserve"> </w:t>
            </w:r>
            <w:proofErr w:type="spellStart"/>
            <w:r>
              <w:rPr>
                <w:sz w:val="20"/>
                <w:szCs w:val="20"/>
                <w:lang w:val="en-US"/>
              </w:rPr>
              <w:t>fluida</w:t>
            </w:r>
            <w:proofErr w:type="spellEnd"/>
          </w:p>
        </w:tc>
      </w:tr>
      <w:tr w:rsidR="001B641E" w:rsidRPr="00C82B0D" w14:paraId="1178A797" w14:textId="77777777" w:rsidTr="007770FA">
        <w:trPr>
          <w:trHeight w:val="284"/>
        </w:trPr>
        <w:tc>
          <w:tcPr>
            <w:tcW w:w="562" w:type="dxa"/>
            <w:hideMark/>
          </w:tcPr>
          <w:p w14:paraId="326E1F73" w14:textId="7134D674" w:rsidR="001B641E" w:rsidRPr="00C82B0D" w:rsidRDefault="00AA19AC" w:rsidP="00AA19AC">
            <w:pPr>
              <w:jc w:val="center"/>
              <w:rPr>
                <w:sz w:val="20"/>
                <w:szCs w:val="20"/>
                <w:lang w:val="en-US"/>
              </w:rPr>
            </w:pPr>
            <w:r>
              <w:rPr>
                <w:sz w:val="20"/>
                <w:szCs w:val="20"/>
                <w:lang w:val="en-US"/>
              </w:rPr>
              <w:t>2</w:t>
            </w:r>
          </w:p>
        </w:tc>
        <w:tc>
          <w:tcPr>
            <w:tcW w:w="1701" w:type="dxa"/>
          </w:tcPr>
          <w:p w14:paraId="45B940DD" w14:textId="2803FE86" w:rsidR="001B641E" w:rsidRPr="00C82B0D" w:rsidRDefault="00BB22FA" w:rsidP="00A37159">
            <w:pPr>
              <w:rPr>
                <w:sz w:val="20"/>
                <w:szCs w:val="20"/>
                <w:lang w:val="en-US"/>
              </w:rPr>
            </w:pPr>
            <w:r>
              <w:rPr>
                <w:sz w:val="20"/>
                <w:szCs w:val="20"/>
                <w:lang w:val="en-US"/>
              </w:rPr>
              <w:t>WHT</w:t>
            </w:r>
          </w:p>
        </w:tc>
        <w:tc>
          <w:tcPr>
            <w:tcW w:w="2410" w:type="dxa"/>
          </w:tcPr>
          <w:p w14:paraId="6EFA4010" w14:textId="6828A008" w:rsidR="001B641E" w:rsidRPr="00C82B0D" w:rsidRDefault="00BB22FA" w:rsidP="00A37159">
            <w:pPr>
              <w:rPr>
                <w:sz w:val="20"/>
                <w:szCs w:val="20"/>
                <w:lang w:val="en-US"/>
              </w:rPr>
            </w:pPr>
            <w:proofErr w:type="spellStart"/>
            <w:r w:rsidRPr="00C82B0D">
              <w:rPr>
                <w:sz w:val="20"/>
                <w:szCs w:val="20"/>
                <w:lang w:val="en-US"/>
              </w:rPr>
              <w:t>Memanaskan</w:t>
            </w:r>
            <w:proofErr w:type="spellEnd"/>
            <w:r w:rsidRPr="00C82B0D">
              <w:rPr>
                <w:sz w:val="20"/>
                <w:szCs w:val="20"/>
                <w:lang w:val="en-US"/>
              </w:rPr>
              <w:t xml:space="preserve"> </w:t>
            </w:r>
            <w:proofErr w:type="spellStart"/>
            <w:r w:rsidRPr="00C82B0D">
              <w:rPr>
                <w:sz w:val="20"/>
                <w:szCs w:val="20"/>
                <w:lang w:val="en-US"/>
              </w:rPr>
              <w:t>fluida</w:t>
            </w:r>
            <w:proofErr w:type="spellEnd"/>
            <w:r>
              <w:rPr>
                <w:sz w:val="20"/>
                <w:szCs w:val="20"/>
                <w:lang w:val="en-US"/>
              </w:rPr>
              <w:t xml:space="preserve"> </w:t>
            </w:r>
            <w:proofErr w:type="spellStart"/>
            <w:r>
              <w:rPr>
                <w:sz w:val="20"/>
                <w:szCs w:val="20"/>
                <w:lang w:val="en-US"/>
              </w:rPr>
              <w:t>kerja</w:t>
            </w:r>
            <w:proofErr w:type="spellEnd"/>
          </w:p>
        </w:tc>
      </w:tr>
      <w:tr w:rsidR="001B641E" w:rsidRPr="00C82B0D" w14:paraId="1C511EB7" w14:textId="77777777" w:rsidTr="007770FA">
        <w:trPr>
          <w:trHeight w:val="303"/>
        </w:trPr>
        <w:tc>
          <w:tcPr>
            <w:tcW w:w="562" w:type="dxa"/>
            <w:hideMark/>
          </w:tcPr>
          <w:p w14:paraId="5CC21668" w14:textId="071B16DB" w:rsidR="001B641E" w:rsidRPr="00C82B0D" w:rsidRDefault="00AA19AC" w:rsidP="00AA19AC">
            <w:pPr>
              <w:jc w:val="center"/>
              <w:rPr>
                <w:sz w:val="20"/>
                <w:szCs w:val="20"/>
                <w:lang w:val="en-US"/>
              </w:rPr>
            </w:pPr>
            <w:r>
              <w:rPr>
                <w:sz w:val="20"/>
                <w:szCs w:val="20"/>
                <w:lang w:val="en-US"/>
              </w:rPr>
              <w:t>3</w:t>
            </w:r>
          </w:p>
        </w:tc>
        <w:tc>
          <w:tcPr>
            <w:tcW w:w="1701" w:type="dxa"/>
            <w:hideMark/>
          </w:tcPr>
          <w:p w14:paraId="1CE289B9" w14:textId="26BE7995" w:rsidR="001B641E" w:rsidRPr="00C82B0D" w:rsidRDefault="00AA19AC" w:rsidP="00A37159">
            <w:pPr>
              <w:rPr>
                <w:sz w:val="20"/>
                <w:szCs w:val="20"/>
                <w:lang w:val="en-US"/>
              </w:rPr>
            </w:pPr>
            <w:r>
              <w:rPr>
                <w:sz w:val="20"/>
                <w:szCs w:val="20"/>
                <w:lang w:val="en-US"/>
              </w:rPr>
              <w:t>WCT</w:t>
            </w:r>
          </w:p>
        </w:tc>
        <w:tc>
          <w:tcPr>
            <w:tcW w:w="2410" w:type="dxa"/>
            <w:hideMark/>
          </w:tcPr>
          <w:p w14:paraId="39CA2DF0" w14:textId="72CF7627" w:rsidR="001B641E" w:rsidRPr="00C82B0D" w:rsidRDefault="00AA19AC" w:rsidP="00A37159">
            <w:pPr>
              <w:rPr>
                <w:sz w:val="20"/>
                <w:szCs w:val="20"/>
                <w:lang w:val="en-US"/>
              </w:rPr>
            </w:pPr>
            <w:proofErr w:type="spellStart"/>
            <w:r w:rsidRPr="00C82B0D">
              <w:rPr>
                <w:sz w:val="20"/>
                <w:szCs w:val="20"/>
                <w:lang w:val="en-US"/>
              </w:rPr>
              <w:t>Mendinginkan</w:t>
            </w:r>
            <w:proofErr w:type="spellEnd"/>
            <w:r w:rsidRPr="00C82B0D">
              <w:rPr>
                <w:sz w:val="20"/>
                <w:szCs w:val="20"/>
                <w:lang w:val="en-US"/>
              </w:rPr>
              <w:t xml:space="preserve"> </w:t>
            </w:r>
            <w:proofErr w:type="spellStart"/>
            <w:r w:rsidRPr="00C82B0D">
              <w:rPr>
                <w:sz w:val="20"/>
                <w:szCs w:val="20"/>
                <w:lang w:val="en-US"/>
              </w:rPr>
              <w:t>fluida</w:t>
            </w:r>
            <w:proofErr w:type="spellEnd"/>
            <w:r>
              <w:rPr>
                <w:sz w:val="20"/>
                <w:szCs w:val="20"/>
                <w:lang w:val="en-US"/>
              </w:rPr>
              <w:t xml:space="preserve"> </w:t>
            </w:r>
            <w:proofErr w:type="spellStart"/>
            <w:r>
              <w:rPr>
                <w:sz w:val="20"/>
                <w:szCs w:val="20"/>
                <w:lang w:val="en-US"/>
              </w:rPr>
              <w:t>kerja</w:t>
            </w:r>
            <w:proofErr w:type="spellEnd"/>
          </w:p>
        </w:tc>
      </w:tr>
      <w:tr w:rsidR="00AA19AC" w:rsidRPr="00C82B0D" w14:paraId="6A072682" w14:textId="77777777" w:rsidTr="007770FA">
        <w:trPr>
          <w:trHeight w:val="405"/>
        </w:trPr>
        <w:tc>
          <w:tcPr>
            <w:tcW w:w="562" w:type="dxa"/>
            <w:hideMark/>
          </w:tcPr>
          <w:p w14:paraId="6F1413BE" w14:textId="6D210806" w:rsidR="00AA19AC" w:rsidRPr="00C82B0D" w:rsidRDefault="00AA19AC" w:rsidP="00AA19AC">
            <w:pPr>
              <w:jc w:val="center"/>
              <w:rPr>
                <w:sz w:val="20"/>
                <w:szCs w:val="20"/>
                <w:lang w:val="en-US"/>
              </w:rPr>
            </w:pPr>
            <w:r>
              <w:rPr>
                <w:sz w:val="20"/>
                <w:szCs w:val="20"/>
                <w:lang w:val="en-US"/>
              </w:rPr>
              <w:t>4</w:t>
            </w:r>
          </w:p>
        </w:tc>
        <w:tc>
          <w:tcPr>
            <w:tcW w:w="1701" w:type="dxa"/>
            <w:hideMark/>
          </w:tcPr>
          <w:p w14:paraId="704641E1" w14:textId="2A6CEFD3" w:rsidR="00AA19AC" w:rsidRPr="00C82B0D" w:rsidRDefault="00AA19AC" w:rsidP="00AA19AC">
            <w:pPr>
              <w:rPr>
                <w:sz w:val="20"/>
                <w:szCs w:val="20"/>
                <w:lang w:val="en-US"/>
              </w:rPr>
            </w:pPr>
            <w:proofErr w:type="spellStart"/>
            <w:r w:rsidRPr="00C82B0D">
              <w:rPr>
                <w:sz w:val="20"/>
                <w:szCs w:val="20"/>
              </w:rPr>
              <w:t>Elektromagnetik</w:t>
            </w:r>
            <w:proofErr w:type="spellEnd"/>
            <w:r w:rsidRPr="00C82B0D">
              <w:rPr>
                <w:sz w:val="20"/>
                <w:szCs w:val="20"/>
              </w:rPr>
              <w:t xml:space="preserve"> Flowmeter</w:t>
            </w:r>
          </w:p>
        </w:tc>
        <w:tc>
          <w:tcPr>
            <w:tcW w:w="2410" w:type="dxa"/>
            <w:hideMark/>
          </w:tcPr>
          <w:p w14:paraId="525A3745" w14:textId="30393444" w:rsidR="00AA19AC" w:rsidRPr="00C82B0D" w:rsidRDefault="00AA19AC" w:rsidP="00AA19AC">
            <w:pPr>
              <w:rPr>
                <w:sz w:val="20"/>
                <w:szCs w:val="20"/>
                <w:lang w:val="en-US"/>
              </w:rPr>
            </w:pPr>
            <w:proofErr w:type="spellStart"/>
            <w:r w:rsidRPr="00C82B0D">
              <w:rPr>
                <w:sz w:val="20"/>
                <w:szCs w:val="20"/>
                <w:lang w:val="en-US"/>
              </w:rPr>
              <w:t>Mengukur</w:t>
            </w:r>
            <w:proofErr w:type="spellEnd"/>
            <w:r w:rsidRPr="00C82B0D">
              <w:rPr>
                <w:sz w:val="20"/>
                <w:szCs w:val="20"/>
                <w:lang w:val="en-US"/>
              </w:rPr>
              <w:t xml:space="preserve"> debit </w:t>
            </w:r>
            <w:proofErr w:type="spellStart"/>
            <w:r w:rsidRPr="00C82B0D">
              <w:rPr>
                <w:sz w:val="20"/>
                <w:szCs w:val="20"/>
                <w:lang w:val="en-US"/>
              </w:rPr>
              <w:t>aliran</w:t>
            </w:r>
            <w:proofErr w:type="spellEnd"/>
            <w:r w:rsidRPr="00C82B0D">
              <w:rPr>
                <w:sz w:val="20"/>
                <w:szCs w:val="20"/>
                <w:lang w:val="en-US"/>
              </w:rPr>
              <w:t xml:space="preserve"> natural </w:t>
            </w:r>
            <w:proofErr w:type="spellStart"/>
            <w:r w:rsidRPr="00C82B0D">
              <w:rPr>
                <w:sz w:val="20"/>
                <w:szCs w:val="20"/>
                <w:lang w:val="en-US"/>
              </w:rPr>
              <w:t>sirkulasi</w:t>
            </w:r>
            <w:proofErr w:type="spellEnd"/>
          </w:p>
        </w:tc>
      </w:tr>
      <w:tr w:rsidR="00AA19AC" w:rsidRPr="00C82B0D" w14:paraId="669CEC89" w14:textId="77777777" w:rsidTr="007770FA">
        <w:trPr>
          <w:trHeight w:val="415"/>
        </w:trPr>
        <w:tc>
          <w:tcPr>
            <w:tcW w:w="562" w:type="dxa"/>
            <w:hideMark/>
          </w:tcPr>
          <w:p w14:paraId="2F5D3E44" w14:textId="0636D1FA" w:rsidR="00AA19AC" w:rsidRPr="00C82B0D" w:rsidRDefault="00AA19AC" w:rsidP="00AA19AC">
            <w:pPr>
              <w:jc w:val="center"/>
              <w:rPr>
                <w:sz w:val="20"/>
                <w:szCs w:val="20"/>
                <w:lang w:val="en-US"/>
              </w:rPr>
            </w:pPr>
            <w:r>
              <w:rPr>
                <w:sz w:val="20"/>
                <w:szCs w:val="20"/>
                <w:lang w:val="en-US"/>
              </w:rPr>
              <w:t>5</w:t>
            </w:r>
          </w:p>
        </w:tc>
        <w:tc>
          <w:tcPr>
            <w:tcW w:w="1701" w:type="dxa"/>
          </w:tcPr>
          <w:p w14:paraId="272A85E7" w14:textId="068D91FE" w:rsidR="00AA19AC" w:rsidRPr="00C82B0D" w:rsidRDefault="00AA19AC" w:rsidP="00AA19AC">
            <w:pPr>
              <w:rPr>
                <w:sz w:val="20"/>
                <w:szCs w:val="20"/>
                <w:lang w:val="id-ID"/>
              </w:rPr>
            </w:pPr>
            <w:r>
              <w:rPr>
                <w:sz w:val="20"/>
                <w:szCs w:val="20"/>
                <w:lang w:val="id-ID"/>
              </w:rPr>
              <w:t>Ekspansion tank</w:t>
            </w:r>
          </w:p>
        </w:tc>
        <w:tc>
          <w:tcPr>
            <w:tcW w:w="2410" w:type="dxa"/>
          </w:tcPr>
          <w:p w14:paraId="255FC889" w14:textId="401FCA12" w:rsidR="00AA19AC" w:rsidRPr="00C82B0D" w:rsidRDefault="00AA19AC" w:rsidP="00AA19AC">
            <w:pPr>
              <w:rPr>
                <w:sz w:val="20"/>
                <w:szCs w:val="20"/>
                <w:lang w:val="en-US"/>
              </w:rPr>
            </w:pPr>
            <w:r>
              <w:rPr>
                <w:sz w:val="20"/>
                <w:szCs w:val="20"/>
              </w:rPr>
              <w:t>M</w:t>
            </w:r>
            <w:proofErr w:type="spellStart"/>
            <w:r w:rsidRPr="00C82B0D">
              <w:rPr>
                <w:sz w:val="20"/>
                <w:szCs w:val="20"/>
                <w:lang w:val="en-US"/>
              </w:rPr>
              <w:t>enjaga</w:t>
            </w:r>
            <w:proofErr w:type="spellEnd"/>
            <w:r w:rsidRPr="00C82B0D">
              <w:rPr>
                <w:sz w:val="20"/>
                <w:szCs w:val="20"/>
                <w:lang w:val="en-US"/>
              </w:rPr>
              <w:t xml:space="preserve"> </w:t>
            </w:r>
            <w:proofErr w:type="spellStart"/>
            <w:r w:rsidRPr="00C82B0D">
              <w:rPr>
                <w:sz w:val="20"/>
                <w:szCs w:val="20"/>
                <w:lang w:val="en-US"/>
              </w:rPr>
              <w:t>tekanan</w:t>
            </w:r>
            <w:proofErr w:type="spellEnd"/>
            <w:r w:rsidRPr="00C82B0D">
              <w:rPr>
                <w:sz w:val="20"/>
                <w:szCs w:val="20"/>
                <w:lang w:val="en-US"/>
              </w:rPr>
              <w:t xml:space="preserve"> </w:t>
            </w:r>
            <w:proofErr w:type="spellStart"/>
            <w:r w:rsidRPr="00C82B0D">
              <w:rPr>
                <w:sz w:val="20"/>
                <w:szCs w:val="20"/>
                <w:lang w:val="en-US"/>
              </w:rPr>
              <w:t>sistem</w:t>
            </w:r>
            <w:proofErr w:type="spellEnd"/>
            <w:r w:rsidRPr="00C82B0D">
              <w:rPr>
                <w:sz w:val="20"/>
                <w:szCs w:val="20"/>
                <w:lang w:val="en-US"/>
              </w:rPr>
              <w:t xml:space="preserve"> agar </w:t>
            </w:r>
            <w:proofErr w:type="spellStart"/>
            <w:r w:rsidRPr="00C82B0D">
              <w:rPr>
                <w:sz w:val="20"/>
                <w:szCs w:val="20"/>
                <w:lang w:val="en-US"/>
              </w:rPr>
              <w:t>tetap</w:t>
            </w:r>
            <w:proofErr w:type="spellEnd"/>
            <w:r w:rsidRPr="00C82B0D">
              <w:rPr>
                <w:sz w:val="20"/>
                <w:szCs w:val="20"/>
                <w:lang w:val="en-US"/>
              </w:rPr>
              <w:t xml:space="preserve"> pada </w:t>
            </w:r>
            <w:proofErr w:type="spellStart"/>
            <w:r w:rsidRPr="00C82B0D">
              <w:rPr>
                <w:sz w:val="20"/>
                <w:szCs w:val="20"/>
                <w:lang w:val="en-US"/>
              </w:rPr>
              <w:t>tekanan</w:t>
            </w:r>
            <w:proofErr w:type="spellEnd"/>
            <w:r w:rsidRPr="00C82B0D">
              <w:rPr>
                <w:sz w:val="20"/>
                <w:szCs w:val="20"/>
                <w:lang w:val="en-US"/>
              </w:rPr>
              <w:t xml:space="preserve"> </w:t>
            </w:r>
            <w:proofErr w:type="spellStart"/>
            <w:r w:rsidRPr="00C82B0D">
              <w:rPr>
                <w:sz w:val="20"/>
                <w:szCs w:val="20"/>
                <w:lang w:val="en-US"/>
              </w:rPr>
              <w:t>atmosfer</w:t>
            </w:r>
            <w:proofErr w:type="spellEnd"/>
          </w:p>
        </w:tc>
      </w:tr>
      <w:tr w:rsidR="00AA19AC" w:rsidRPr="00C82B0D" w14:paraId="455925FA" w14:textId="77777777" w:rsidTr="007770FA">
        <w:trPr>
          <w:trHeight w:val="405"/>
        </w:trPr>
        <w:tc>
          <w:tcPr>
            <w:tcW w:w="562" w:type="dxa"/>
            <w:hideMark/>
          </w:tcPr>
          <w:p w14:paraId="18D702BB" w14:textId="77777777" w:rsidR="00AA19AC" w:rsidRPr="00C82B0D" w:rsidRDefault="00AA19AC" w:rsidP="00AA19AC">
            <w:pPr>
              <w:jc w:val="center"/>
              <w:rPr>
                <w:sz w:val="20"/>
                <w:szCs w:val="20"/>
                <w:lang w:val="en-US"/>
              </w:rPr>
            </w:pPr>
            <w:r w:rsidRPr="00C82B0D">
              <w:rPr>
                <w:sz w:val="20"/>
                <w:szCs w:val="20"/>
                <w:lang w:val="en-US"/>
              </w:rPr>
              <w:t>6</w:t>
            </w:r>
          </w:p>
        </w:tc>
        <w:tc>
          <w:tcPr>
            <w:tcW w:w="1701" w:type="dxa"/>
          </w:tcPr>
          <w:p w14:paraId="0B907C8E" w14:textId="2F9712B7" w:rsidR="00AA19AC" w:rsidRPr="00C82B0D" w:rsidRDefault="00AA19AC" w:rsidP="00AA19AC">
            <w:pPr>
              <w:rPr>
                <w:sz w:val="20"/>
                <w:szCs w:val="20"/>
                <w:lang w:val="en-US"/>
              </w:rPr>
            </w:pPr>
            <w:r>
              <w:rPr>
                <w:sz w:val="20"/>
                <w:szCs w:val="20"/>
                <w:lang w:val="en-US"/>
              </w:rPr>
              <w:t>Control panel</w:t>
            </w:r>
          </w:p>
        </w:tc>
        <w:tc>
          <w:tcPr>
            <w:tcW w:w="2410" w:type="dxa"/>
          </w:tcPr>
          <w:p w14:paraId="4107050A" w14:textId="2872F4A3" w:rsidR="00AA19AC" w:rsidRPr="00C82B0D" w:rsidRDefault="00AA19AC" w:rsidP="00AA19AC">
            <w:pPr>
              <w:rPr>
                <w:sz w:val="20"/>
                <w:szCs w:val="20"/>
                <w:lang w:val="id-ID"/>
              </w:rPr>
            </w:pPr>
            <w:proofErr w:type="spellStart"/>
            <w:r>
              <w:rPr>
                <w:sz w:val="20"/>
                <w:szCs w:val="20"/>
              </w:rPr>
              <w:t>M</w:t>
            </w:r>
            <w:r w:rsidRPr="00AA19AC">
              <w:rPr>
                <w:sz w:val="20"/>
                <w:szCs w:val="20"/>
              </w:rPr>
              <w:t>engatur</w:t>
            </w:r>
            <w:proofErr w:type="spellEnd"/>
            <w:r w:rsidRPr="00AA19AC">
              <w:rPr>
                <w:sz w:val="20"/>
                <w:szCs w:val="20"/>
              </w:rPr>
              <w:t xml:space="preserve"> </w:t>
            </w:r>
            <w:proofErr w:type="spellStart"/>
            <w:r w:rsidRPr="00AA19AC">
              <w:rPr>
                <w:sz w:val="20"/>
                <w:szCs w:val="20"/>
              </w:rPr>
              <w:t>operasi</w:t>
            </w:r>
            <w:proofErr w:type="spellEnd"/>
            <w:r w:rsidRPr="00AA19AC">
              <w:rPr>
                <w:sz w:val="20"/>
                <w:szCs w:val="20"/>
              </w:rPr>
              <w:t xml:space="preserve"> </w:t>
            </w:r>
            <w:proofErr w:type="spellStart"/>
            <w:r w:rsidRPr="00AA19AC">
              <w:rPr>
                <w:sz w:val="20"/>
                <w:szCs w:val="20"/>
              </w:rPr>
              <w:t>peralatan</w:t>
            </w:r>
            <w:proofErr w:type="spellEnd"/>
            <w:r w:rsidRPr="00AA19AC">
              <w:rPr>
                <w:sz w:val="20"/>
                <w:szCs w:val="20"/>
              </w:rPr>
              <w:t xml:space="preserve"> </w:t>
            </w:r>
            <w:proofErr w:type="spellStart"/>
            <w:r w:rsidRPr="00AA19AC">
              <w:rPr>
                <w:sz w:val="20"/>
                <w:szCs w:val="20"/>
              </w:rPr>
              <w:t>listrik</w:t>
            </w:r>
            <w:proofErr w:type="spellEnd"/>
          </w:p>
        </w:tc>
      </w:tr>
      <w:tr w:rsidR="00AA19AC" w:rsidRPr="00C82B0D" w14:paraId="69B0E29D" w14:textId="77777777" w:rsidTr="007770FA">
        <w:trPr>
          <w:trHeight w:val="255"/>
        </w:trPr>
        <w:tc>
          <w:tcPr>
            <w:tcW w:w="562" w:type="dxa"/>
          </w:tcPr>
          <w:p w14:paraId="02803046" w14:textId="57602BA7" w:rsidR="00AA19AC" w:rsidRPr="00C82B0D" w:rsidRDefault="00AA19AC" w:rsidP="00AA19AC">
            <w:pPr>
              <w:jc w:val="center"/>
              <w:rPr>
                <w:sz w:val="20"/>
                <w:szCs w:val="20"/>
                <w:lang w:val="en-US"/>
              </w:rPr>
            </w:pPr>
            <w:r>
              <w:rPr>
                <w:sz w:val="20"/>
                <w:szCs w:val="20"/>
                <w:lang w:val="en-US"/>
              </w:rPr>
              <w:t>7</w:t>
            </w:r>
          </w:p>
        </w:tc>
        <w:tc>
          <w:tcPr>
            <w:tcW w:w="1701" w:type="dxa"/>
          </w:tcPr>
          <w:p w14:paraId="0AC89DC3" w14:textId="17F31254" w:rsidR="00AA19AC" w:rsidRDefault="00AA19AC" w:rsidP="00AA19AC">
            <w:pPr>
              <w:rPr>
                <w:sz w:val="20"/>
                <w:szCs w:val="20"/>
                <w:lang w:val="en-US"/>
              </w:rPr>
            </w:pPr>
            <w:r>
              <w:rPr>
                <w:sz w:val="20"/>
                <w:szCs w:val="20"/>
                <w:lang w:val="en-US"/>
              </w:rPr>
              <w:t>Power control</w:t>
            </w:r>
          </w:p>
        </w:tc>
        <w:tc>
          <w:tcPr>
            <w:tcW w:w="2410" w:type="dxa"/>
          </w:tcPr>
          <w:p w14:paraId="4D58FB63" w14:textId="76E3DB2B" w:rsidR="00AA19AC" w:rsidRDefault="00AA19AC" w:rsidP="00AA19AC">
            <w:pPr>
              <w:rPr>
                <w:sz w:val="20"/>
                <w:szCs w:val="20"/>
              </w:rPr>
            </w:pPr>
            <w:proofErr w:type="spellStart"/>
            <w:r>
              <w:rPr>
                <w:sz w:val="20"/>
                <w:szCs w:val="20"/>
              </w:rPr>
              <w:t>Pengendali</w:t>
            </w:r>
            <w:proofErr w:type="spellEnd"/>
            <w:r>
              <w:rPr>
                <w:sz w:val="20"/>
                <w:szCs w:val="20"/>
              </w:rPr>
              <w:t xml:space="preserve"> </w:t>
            </w:r>
            <w:proofErr w:type="spellStart"/>
            <w:r>
              <w:rPr>
                <w:sz w:val="20"/>
                <w:szCs w:val="20"/>
              </w:rPr>
              <w:t>daya</w:t>
            </w:r>
            <w:proofErr w:type="spellEnd"/>
            <w:r>
              <w:rPr>
                <w:sz w:val="20"/>
                <w:szCs w:val="20"/>
              </w:rPr>
              <w:t xml:space="preserve"> </w:t>
            </w:r>
            <w:proofErr w:type="spellStart"/>
            <w:r>
              <w:rPr>
                <w:sz w:val="20"/>
                <w:szCs w:val="20"/>
              </w:rPr>
              <w:t>listrik</w:t>
            </w:r>
            <w:proofErr w:type="spellEnd"/>
          </w:p>
        </w:tc>
      </w:tr>
      <w:tr w:rsidR="00AA19AC" w:rsidRPr="00C82B0D" w14:paraId="4F9DAEEC" w14:textId="77777777" w:rsidTr="007770FA">
        <w:trPr>
          <w:trHeight w:val="405"/>
        </w:trPr>
        <w:tc>
          <w:tcPr>
            <w:tcW w:w="562" w:type="dxa"/>
          </w:tcPr>
          <w:p w14:paraId="2FAB8CE2" w14:textId="1F7797A3" w:rsidR="00AA19AC" w:rsidRPr="00AA19AC" w:rsidRDefault="00AA19AC" w:rsidP="00AA19AC">
            <w:pPr>
              <w:jc w:val="center"/>
              <w:rPr>
                <w:sz w:val="20"/>
                <w:szCs w:val="20"/>
                <w:lang w:val="en-US"/>
              </w:rPr>
            </w:pPr>
            <w:r w:rsidRPr="00AA19AC">
              <w:rPr>
                <w:sz w:val="20"/>
                <w:szCs w:val="20"/>
                <w:lang w:val="en-US"/>
              </w:rPr>
              <w:t>8</w:t>
            </w:r>
          </w:p>
        </w:tc>
        <w:tc>
          <w:tcPr>
            <w:tcW w:w="1701" w:type="dxa"/>
          </w:tcPr>
          <w:p w14:paraId="63488C85" w14:textId="48CBC83B" w:rsidR="00AA19AC" w:rsidRPr="00AA19AC" w:rsidRDefault="00AA19AC" w:rsidP="00AA19AC">
            <w:pPr>
              <w:rPr>
                <w:sz w:val="20"/>
                <w:szCs w:val="20"/>
                <w:lang w:val="en-US"/>
              </w:rPr>
            </w:pPr>
            <w:r w:rsidRPr="00AA19AC">
              <w:rPr>
                <w:sz w:val="20"/>
                <w:szCs w:val="20"/>
              </w:rPr>
              <w:t>National Instrument-</w:t>
            </w:r>
            <w:proofErr w:type="spellStart"/>
            <w:r w:rsidRPr="00AA19AC">
              <w:rPr>
                <w:sz w:val="20"/>
                <w:szCs w:val="20"/>
              </w:rPr>
              <w:t>cDAQ</w:t>
            </w:r>
            <w:proofErr w:type="spellEnd"/>
            <w:r w:rsidRPr="00AA19AC">
              <w:rPr>
                <w:sz w:val="20"/>
                <w:szCs w:val="20"/>
              </w:rPr>
              <w:t xml:space="preserve"> 9178</w:t>
            </w:r>
          </w:p>
        </w:tc>
        <w:tc>
          <w:tcPr>
            <w:tcW w:w="2410" w:type="dxa"/>
          </w:tcPr>
          <w:p w14:paraId="7143C306" w14:textId="4CCD4FC2" w:rsidR="00AA19AC" w:rsidRPr="00AA19AC" w:rsidRDefault="00AA19AC" w:rsidP="00AA19AC">
            <w:pPr>
              <w:rPr>
                <w:sz w:val="20"/>
                <w:szCs w:val="20"/>
              </w:rPr>
            </w:pPr>
            <w:proofErr w:type="spellStart"/>
            <w:r w:rsidRPr="00AA19AC">
              <w:rPr>
                <w:sz w:val="20"/>
                <w:szCs w:val="20"/>
                <w:lang w:val="en-US"/>
              </w:rPr>
              <w:t>Mengontrol</w:t>
            </w:r>
            <w:proofErr w:type="spellEnd"/>
            <w:r w:rsidRPr="00AA19AC">
              <w:rPr>
                <w:sz w:val="20"/>
                <w:szCs w:val="20"/>
                <w:lang w:val="en-US"/>
              </w:rPr>
              <w:t xml:space="preserve"> dan </w:t>
            </w:r>
            <w:proofErr w:type="spellStart"/>
            <w:r w:rsidRPr="00AA19AC">
              <w:rPr>
                <w:sz w:val="20"/>
                <w:szCs w:val="20"/>
                <w:lang w:val="en-US"/>
              </w:rPr>
              <w:t>melakukan</w:t>
            </w:r>
            <w:proofErr w:type="spellEnd"/>
            <w:r w:rsidRPr="00AA19AC">
              <w:rPr>
                <w:sz w:val="20"/>
                <w:szCs w:val="20"/>
                <w:lang w:val="en-US"/>
              </w:rPr>
              <w:t xml:space="preserve"> </w:t>
            </w:r>
            <w:proofErr w:type="spellStart"/>
            <w:r w:rsidRPr="00AA19AC">
              <w:rPr>
                <w:sz w:val="20"/>
                <w:szCs w:val="20"/>
                <w:lang w:val="en-US"/>
              </w:rPr>
              <w:t>pembacaan</w:t>
            </w:r>
            <w:proofErr w:type="spellEnd"/>
            <w:r w:rsidRPr="00AA19AC">
              <w:rPr>
                <w:sz w:val="20"/>
                <w:szCs w:val="20"/>
                <w:lang w:val="en-US"/>
              </w:rPr>
              <w:t xml:space="preserve"> data </w:t>
            </w:r>
            <w:proofErr w:type="spellStart"/>
            <w:r w:rsidRPr="00AA19AC">
              <w:rPr>
                <w:sz w:val="20"/>
                <w:szCs w:val="20"/>
                <w:lang w:val="en-US"/>
              </w:rPr>
              <w:t>pengukuran</w:t>
            </w:r>
            <w:proofErr w:type="spellEnd"/>
            <w:r w:rsidRPr="00AA19AC">
              <w:rPr>
                <w:sz w:val="20"/>
                <w:szCs w:val="20"/>
                <w:lang w:val="en-US"/>
              </w:rPr>
              <w:t xml:space="preserve"> pada </w:t>
            </w:r>
            <w:proofErr w:type="spellStart"/>
            <w:r w:rsidRPr="00AA19AC">
              <w:rPr>
                <w:sz w:val="20"/>
                <w:szCs w:val="20"/>
                <w:lang w:val="en-US"/>
              </w:rPr>
              <w:t>setiap</w:t>
            </w:r>
            <w:proofErr w:type="spellEnd"/>
            <w:r w:rsidRPr="00AA19AC">
              <w:rPr>
                <w:sz w:val="20"/>
                <w:szCs w:val="20"/>
                <w:lang w:val="en-US"/>
              </w:rPr>
              <w:t xml:space="preserve"> </w:t>
            </w:r>
            <w:proofErr w:type="spellStart"/>
            <w:r w:rsidRPr="00AA19AC">
              <w:rPr>
                <w:sz w:val="20"/>
                <w:szCs w:val="20"/>
                <w:lang w:val="en-US"/>
              </w:rPr>
              <w:t>modul</w:t>
            </w:r>
            <w:proofErr w:type="spellEnd"/>
            <w:r w:rsidRPr="00AA19AC">
              <w:rPr>
                <w:sz w:val="20"/>
                <w:szCs w:val="20"/>
                <w:lang w:val="en-US"/>
              </w:rPr>
              <w:t xml:space="preserve"> </w:t>
            </w:r>
            <w:r w:rsidRPr="00AA19AC">
              <w:rPr>
                <w:i/>
                <w:sz w:val="20"/>
                <w:szCs w:val="20"/>
                <w:lang w:val="en-US"/>
              </w:rPr>
              <w:t xml:space="preserve">NI </w:t>
            </w:r>
            <w:r w:rsidRPr="00AA19AC">
              <w:rPr>
                <w:sz w:val="20"/>
                <w:szCs w:val="20"/>
                <w:lang w:val="en-US"/>
              </w:rPr>
              <w:t xml:space="preserve">dan </w:t>
            </w:r>
            <w:proofErr w:type="spellStart"/>
            <w:r w:rsidRPr="00AA19AC">
              <w:rPr>
                <w:sz w:val="20"/>
                <w:szCs w:val="20"/>
                <w:lang w:val="en-US"/>
              </w:rPr>
              <w:t>dihubungkan</w:t>
            </w:r>
            <w:proofErr w:type="spellEnd"/>
            <w:r w:rsidRPr="00AA19AC">
              <w:rPr>
                <w:sz w:val="20"/>
                <w:szCs w:val="20"/>
                <w:lang w:val="en-US"/>
              </w:rPr>
              <w:t xml:space="preserve"> </w:t>
            </w:r>
            <w:proofErr w:type="spellStart"/>
            <w:r w:rsidRPr="00AA19AC">
              <w:rPr>
                <w:sz w:val="20"/>
                <w:szCs w:val="20"/>
                <w:lang w:val="en-US"/>
              </w:rPr>
              <w:t>dengan</w:t>
            </w:r>
            <w:proofErr w:type="spellEnd"/>
            <w:r w:rsidRPr="00AA19AC">
              <w:rPr>
                <w:sz w:val="20"/>
                <w:szCs w:val="20"/>
                <w:lang w:val="en-US"/>
              </w:rPr>
              <w:t xml:space="preserve"> computer</w:t>
            </w:r>
          </w:p>
        </w:tc>
      </w:tr>
      <w:tr w:rsidR="00AA19AC" w:rsidRPr="00C82B0D" w14:paraId="74243057" w14:textId="77777777" w:rsidTr="007770FA">
        <w:trPr>
          <w:trHeight w:val="405"/>
        </w:trPr>
        <w:tc>
          <w:tcPr>
            <w:tcW w:w="562" w:type="dxa"/>
            <w:hideMark/>
          </w:tcPr>
          <w:p w14:paraId="0812BD64" w14:textId="446D3EBF" w:rsidR="00AA19AC" w:rsidRPr="00C82B0D" w:rsidRDefault="00AA19AC" w:rsidP="00AA19AC">
            <w:pPr>
              <w:jc w:val="center"/>
              <w:rPr>
                <w:sz w:val="20"/>
                <w:szCs w:val="20"/>
                <w:lang w:val="en-US"/>
              </w:rPr>
            </w:pPr>
            <w:r>
              <w:rPr>
                <w:sz w:val="20"/>
                <w:szCs w:val="20"/>
                <w:lang w:val="en-US"/>
              </w:rPr>
              <w:t>9</w:t>
            </w:r>
          </w:p>
        </w:tc>
        <w:tc>
          <w:tcPr>
            <w:tcW w:w="1701" w:type="dxa"/>
            <w:hideMark/>
          </w:tcPr>
          <w:p w14:paraId="51F86970" w14:textId="77777777" w:rsidR="00AA19AC" w:rsidRPr="00C82B0D" w:rsidRDefault="00AA19AC" w:rsidP="00AA19AC">
            <w:pPr>
              <w:rPr>
                <w:sz w:val="20"/>
                <w:szCs w:val="20"/>
                <w:lang w:val="id-ID"/>
              </w:rPr>
            </w:pPr>
            <w:r w:rsidRPr="00C82B0D">
              <w:rPr>
                <w:i/>
                <w:sz w:val="20"/>
                <w:szCs w:val="20"/>
                <w:lang w:val="en-US"/>
              </w:rPr>
              <w:t>Cooling Thermal Bath</w:t>
            </w:r>
            <w:r w:rsidRPr="00C82B0D">
              <w:rPr>
                <w:sz w:val="20"/>
                <w:szCs w:val="20"/>
                <w:lang w:val="en-US"/>
              </w:rPr>
              <w:t xml:space="preserve"> (</w:t>
            </w:r>
            <w:r w:rsidRPr="00C82B0D">
              <w:rPr>
                <w:i/>
                <w:sz w:val="20"/>
                <w:szCs w:val="20"/>
                <w:lang w:val="en-US"/>
              </w:rPr>
              <w:t>CT</w:t>
            </w:r>
            <w:r w:rsidRPr="00C82B0D">
              <w:rPr>
                <w:sz w:val="20"/>
                <w:szCs w:val="20"/>
                <w:lang w:val="en-US"/>
              </w:rPr>
              <w:t>B)</w:t>
            </w:r>
          </w:p>
        </w:tc>
        <w:tc>
          <w:tcPr>
            <w:tcW w:w="2410" w:type="dxa"/>
            <w:hideMark/>
          </w:tcPr>
          <w:p w14:paraId="41F1CBCC" w14:textId="77777777" w:rsidR="00AA19AC" w:rsidRPr="00C82B0D" w:rsidRDefault="00AA19AC" w:rsidP="00AA19AC">
            <w:pPr>
              <w:rPr>
                <w:i/>
                <w:sz w:val="20"/>
                <w:szCs w:val="20"/>
                <w:lang w:val="en-US"/>
              </w:rPr>
            </w:pPr>
            <w:proofErr w:type="spellStart"/>
            <w:r w:rsidRPr="00C82B0D">
              <w:rPr>
                <w:sz w:val="20"/>
                <w:szCs w:val="20"/>
                <w:lang w:val="en-US"/>
              </w:rPr>
              <w:t>Mengontrol</w:t>
            </w:r>
            <w:proofErr w:type="spellEnd"/>
            <w:r w:rsidRPr="00C82B0D">
              <w:rPr>
                <w:sz w:val="20"/>
                <w:szCs w:val="20"/>
                <w:lang w:val="en-US"/>
              </w:rPr>
              <w:t xml:space="preserve"> </w:t>
            </w:r>
            <w:proofErr w:type="spellStart"/>
            <w:r w:rsidRPr="00C82B0D">
              <w:rPr>
                <w:sz w:val="20"/>
                <w:szCs w:val="20"/>
                <w:lang w:val="en-US"/>
              </w:rPr>
              <w:t>temperatur</w:t>
            </w:r>
            <w:proofErr w:type="spellEnd"/>
            <w:r w:rsidRPr="00C82B0D">
              <w:rPr>
                <w:sz w:val="20"/>
                <w:szCs w:val="20"/>
                <w:lang w:val="en-US"/>
              </w:rPr>
              <w:t xml:space="preserve"> </w:t>
            </w:r>
            <w:proofErr w:type="spellStart"/>
            <w:r w:rsidRPr="00C82B0D">
              <w:rPr>
                <w:sz w:val="20"/>
                <w:szCs w:val="20"/>
                <w:lang w:val="en-US"/>
              </w:rPr>
              <w:t>fluida</w:t>
            </w:r>
            <w:proofErr w:type="spellEnd"/>
            <w:r w:rsidRPr="00C82B0D">
              <w:rPr>
                <w:sz w:val="20"/>
                <w:szCs w:val="20"/>
                <w:lang w:val="en-US"/>
              </w:rPr>
              <w:t xml:space="preserve"> </w:t>
            </w:r>
            <w:proofErr w:type="spellStart"/>
            <w:r w:rsidRPr="00C82B0D">
              <w:rPr>
                <w:sz w:val="20"/>
                <w:szCs w:val="20"/>
                <w:lang w:val="en-US"/>
              </w:rPr>
              <w:t>kerja</w:t>
            </w:r>
            <w:proofErr w:type="spellEnd"/>
            <w:r w:rsidRPr="00C82B0D">
              <w:rPr>
                <w:sz w:val="20"/>
                <w:szCs w:val="20"/>
                <w:lang w:val="en-US"/>
              </w:rPr>
              <w:t xml:space="preserve"> </w:t>
            </w:r>
            <w:proofErr w:type="spellStart"/>
            <w:r w:rsidRPr="00C82B0D">
              <w:rPr>
                <w:sz w:val="20"/>
                <w:szCs w:val="20"/>
                <w:lang w:val="en-US"/>
              </w:rPr>
              <w:t>pendinginan</w:t>
            </w:r>
            <w:proofErr w:type="spellEnd"/>
            <w:r w:rsidRPr="00C82B0D">
              <w:rPr>
                <w:sz w:val="20"/>
                <w:szCs w:val="20"/>
                <w:lang w:val="en-US"/>
              </w:rPr>
              <w:t xml:space="preserve"> </w:t>
            </w:r>
            <w:proofErr w:type="spellStart"/>
            <w:r w:rsidRPr="00C82B0D">
              <w:rPr>
                <w:sz w:val="20"/>
                <w:szCs w:val="20"/>
                <w:lang w:val="en-US"/>
              </w:rPr>
              <w:t>berdasarkan</w:t>
            </w:r>
            <w:proofErr w:type="spellEnd"/>
            <w:r w:rsidRPr="00C82B0D">
              <w:rPr>
                <w:sz w:val="20"/>
                <w:szCs w:val="20"/>
                <w:lang w:val="en-US"/>
              </w:rPr>
              <w:t xml:space="preserve"> </w:t>
            </w:r>
            <w:proofErr w:type="spellStart"/>
            <w:r w:rsidRPr="00C82B0D">
              <w:rPr>
                <w:sz w:val="20"/>
                <w:szCs w:val="20"/>
                <w:lang w:val="en-US"/>
              </w:rPr>
              <w:t>kebutuhan</w:t>
            </w:r>
            <w:proofErr w:type="spellEnd"/>
            <w:r w:rsidRPr="00C82B0D">
              <w:rPr>
                <w:sz w:val="20"/>
                <w:szCs w:val="20"/>
                <w:lang w:val="en-US"/>
              </w:rPr>
              <w:t xml:space="preserve"> </w:t>
            </w:r>
            <w:proofErr w:type="spellStart"/>
            <w:r w:rsidRPr="00C82B0D">
              <w:rPr>
                <w:sz w:val="20"/>
                <w:szCs w:val="20"/>
                <w:lang w:val="en-US"/>
              </w:rPr>
              <w:t>tangki</w:t>
            </w:r>
            <w:proofErr w:type="spellEnd"/>
            <w:r w:rsidRPr="00C82B0D">
              <w:rPr>
                <w:sz w:val="20"/>
                <w:szCs w:val="20"/>
                <w:lang w:val="en-US"/>
              </w:rPr>
              <w:t xml:space="preserve"> </w:t>
            </w:r>
            <w:proofErr w:type="spellStart"/>
            <w:r w:rsidRPr="00C82B0D">
              <w:rPr>
                <w:sz w:val="20"/>
                <w:szCs w:val="20"/>
                <w:lang w:val="en-US"/>
              </w:rPr>
              <w:t>pendingin</w:t>
            </w:r>
            <w:proofErr w:type="spellEnd"/>
          </w:p>
        </w:tc>
      </w:tr>
      <w:tr w:rsidR="00AA19AC" w:rsidRPr="00C82B0D" w14:paraId="58CC8A6F" w14:textId="77777777" w:rsidTr="007770FA">
        <w:trPr>
          <w:trHeight w:val="364"/>
        </w:trPr>
        <w:tc>
          <w:tcPr>
            <w:tcW w:w="562" w:type="dxa"/>
          </w:tcPr>
          <w:p w14:paraId="2B5F74A4" w14:textId="04F6A9CE" w:rsidR="00AA19AC" w:rsidRPr="00C82B0D" w:rsidRDefault="00AA19AC" w:rsidP="00AA19AC">
            <w:pPr>
              <w:jc w:val="center"/>
              <w:rPr>
                <w:sz w:val="20"/>
                <w:szCs w:val="20"/>
                <w:lang w:val="en-US"/>
              </w:rPr>
            </w:pPr>
            <w:r>
              <w:rPr>
                <w:sz w:val="20"/>
                <w:szCs w:val="20"/>
                <w:lang w:val="en-US"/>
              </w:rPr>
              <w:t>9</w:t>
            </w:r>
          </w:p>
        </w:tc>
        <w:tc>
          <w:tcPr>
            <w:tcW w:w="1701" w:type="dxa"/>
          </w:tcPr>
          <w:p w14:paraId="080A74F3" w14:textId="47932648" w:rsidR="00AA19AC" w:rsidRPr="00AA19AC" w:rsidRDefault="00AA19AC" w:rsidP="00AA19AC">
            <w:pPr>
              <w:rPr>
                <w:i/>
                <w:sz w:val="20"/>
                <w:szCs w:val="20"/>
                <w:lang w:val="id-ID"/>
              </w:rPr>
            </w:pPr>
            <w:proofErr w:type="spellStart"/>
            <w:r w:rsidRPr="00AA19AC">
              <w:rPr>
                <w:sz w:val="20"/>
                <w:szCs w:val="20"/>
                <w:lang w:val="en-US"/>
              </w:rPr>
              <w:t>Komputer</w:t>
            </w:r>
            <w:proofErr w:type="spellEnd"/>
          </w:p>
        </w:tc>
        <w:tc>
          <w:tcPr>
            <w:tcW w:w="2410" w:type="dxa"/>
          </w:tcPr>
          <w:p w14:paraId="143538B1" w14:textId="47E370E0" w:rsidR="00AA19AC" w:rsidRPr="00AA19AC" w:rsidRDefault="00A716FE" w:rsidP="00AA19AC">
            <w:pPr>
              <w:rPr>
                <w:sz w:val="20"/>
                <w:szCs w:val="20"/>
              </w:rPr>
            </w:pPr>
            <w:r>
              <w:rPr>
                <w:sz w:val="20"/>
                <w:szCs w:val="20"/>
                <w:lang w:val="en-US"/>
              </w:rPr>
              <w:t xml:space="preserve">Monitoring </w:t>
            </w:r>
            <w:proofErr w:type="spellStart"/>
            <w:r>
              <w:rPr>
                <w:sz w:val="20"/>
                <w:szCs w:val="20"/>
                <w:lang w:val="en-US"/>
              </w:rPr>
              <w:t>eksperimen</w:t>
            </w:r>
            <w:proofErr w:type="spellEnd"/>
            <w:r>
              <w:rPr>
                <w:sz w:val="20"/>
                <w:szCs w:val="20"/>
                <w:lang w:val="en-US"/>
              </w:rPr>
              <w:t xml:space="preserve"> </w:t>
            </w:r>
          </w:p>
        </w:tc>
      </w:tr>
      <w:tr w:rsidR="00A716FE" w:rsidRPr="00C82B0D" w14:paraId="28CBF101" w14:textId="77777777" w:rsidTr="007770FA">
        <w:trPr>
          <w:trHeight w:val="405"/>
        </w:trPr>
        <w:tc>
          <w:tcPr>
            <w:tcW w:w="562" w:type="dxa"/>
            <w:hideMark/>
          </w:tcPr>
          <w:p w14:paraId="39E79DA4" w14:textId="5C515EC6" w:rsidR="00A716FE" w:rsidRPr="00C82B0D" w:rsidRDefault="00A716FE" w:rsidP="00A716FE">
            <w:pPr>
              <w:jc w:val="center"/>
              <w:rPr>
                <w:sz w:val="20"/>
                <w:szCs w:val="20"/>
                <w:lang w:val="en-US"/>
              </w:rPr>
            </w:pPr>
            <w:r>
              <w:rPr>
                <w:sz w:val="20"/>
                <w:szCs w:val="20"/>
                <w:lang w:val="en-US"/>
              </w:rPr>
              <w:t>10</w:t>
            </w:r>
          </w:p>
        </w:tc>
        <w:tc>
          <w:tcPr>
            <w:tcW w:w="1701" w:type="dxa"/>
          </w:tcPr>
          <w:p w14:paraId="059763D7" w14:textId="62BB509B" w:rsidR="00A716FE" w:rsidRPr="00C82B0D" w:rsidRDefault="00A716FE" w:rsidP="00A716FE">
            <w:pPr>
              <w:rPr>
                <w:i/>
                <w:iCs/>
                <w:sz w:val="20"/>
                <w:szCs w:val="20"/>
                <w:lang w:val="id-ID"/>
              </w:rPr>
            </w:pPr>
            <w:r w:rsidRPr="00C82B0D">
              <w:rPr>
                <w:i/>
                <w:sz w:val="20"/>
                <w:szCs w:val="20"/>
                <w:lang w:val="en-US"/>
              </w:rPr>
              <w:t>Cooling Thermal Bath</w:t>
            </w:r>
            <w:r w:rsidRPr="00C82B0D">
              <w:rPr>
                <w:sz w:val="20"/>
                <w:szCs w:val="20"/>
                <w:lang w:val="en-US"/>
              </w:rPr>
              <w:t xml:space="preserve"> (</w:t>
            </w:r>
            <w:r w:rsidRPr="00C82B0D">
              <w:rPr>
                <w:i/>
                <w:sz w:val="20"/>
                <w:szCs w:val="20"/>
                <w:lang w:val="en-US"/>
              </w:rPr>
              <w:t>CT</w:t>
            </w:r>
            <w:r w:rsidRPr="00C82B0D">
              <w:rPr>
                <w:sz w:val="20"/>
                <w:szCs w:val="20"/>
                <w:lang w:val="en-US"/>
              </w:rPr>
              <w:t>B)</w:t>
            </w:r>
          </w:p>
        </w:tc>
        <w:tc>
          <w:tcPr>
            <w:tcW w:w="2410" w:type="dxa"/>
          </w:tcPr>
          <w:p w14:paraId="1BDDD89E" w14:textId="4710354E" w:rsidR="00A716FE" w:rsidRPr="00C82B0D" w:rsidRDefault="00A716FE" w:rsidP="00A716FE">
            <w:pPr>
              <w:rPr>
                <w:sz w:val="20"/>
                <w:szCs w:val="20"/>
              </w:rPr>
            </w:pPr>
            <w:proofErr w:type="spellStart"/>
            <w:r w:rsidRPr="00C82B0D">
              <w:rPr>
                <w:sz w:val="20"/>
                <w:szCs w:val="20"/>
                <w:lang w:val="en-US"/>
              </w:rPr>
              <w:t>Mengontrol</w:t>
            </w:r>
            <w:proofErr w:type="spellEnd"/>
            <w:r w:rsidRPr="00C82B0D">
              <w:rPr>
                <w:sz w:val="20"/>
                <w:szCs w:val="20"/>
                <w:lang w:val="en-US"/>
              </w:rPr>
              <w:t xml:space="preserve"> </w:t>
            </w:r>
            <w:proofErr w:type="spellStart"/>
            <w:r w:rsidRPr="00C82B0D">
              <w:rPr>
                <w:sz w:val="20"/>
                <w:szCs w:val="20"/>
                <w:lang w:val="en-US"/>
              </w:rPr>
              <w:t>temperatur</w:t>
            </w:r>
            <w:proofErr w:type="spellEnd"/>
            <w:r w:rsidRPr="00C82B0D">
              <w:rPr>
                <w:sz w:val="20"/>
                <w:szCs w:val="20"/>
                <w:lang w:val="en-US"/>
              </w:rPr>
              <w:t xml:space="preserve"> </w:t>
            </w:r>
            <w:proofErr w:type="spellStart"/>
            <w:r w:rsidRPr="00C82B0D">
              <w:rPr>
                <w:sz w:val="20"/>
                <w:szCs w:val="20"/>
                <w:lang w:val="en-US"/>
              </w:rPr>
              <w:t>fluida</w:t>
            </w:r>
            <w:proofErr w:type="spellEnd"/>
            <w:r w:rsidRPr="00C82B0D">
              <w:rPr>
                <w:sz w:val="20"/>
                <w:szCs w:val="20"/>
                <w:lang w:val="en-US"/>
              </w:rPr>
              <w:t xml:space="preserve"> </w:t>
            </w:r>
            <w:proofErr w:type="spellStart"/>
            <w:r w:rsidRPr="00C82B0D">
              <w:rPr>
                <w:sz w:val="20"/>
                <w:szCs w:val="20"/>
                <w:lang w:val="en-US"/>
              </w:rPr>
              <w:t>kerja</w:t>
            </w:r>
            <w:proofErr w:type="spellEnd"/>
            <w:r w:rsidRPr="00C82B0D">
              <w:rPr>
                <w:sz w:val="20"/>
                <w:szCs w:val="20"/>
                <w:lang w:val="en-US"/>
              </w:rPr>
              <w:t xml:space="preserve"> </w:t>
            </w:r>
            <w:proofErr w:type="spellStart"/>
            <w:r w:rsidRPr="00C82B0D">
              <w:rPr>
                <w:sz w:val="20"/>
                <w:szCs w:val="20"/>
                <w:lang w:val="en-US"/>
              </w:rPr>
              <w:t>pendinginan</w:t>
            </w:r>
            <w:proofErr w:type="spellEnd"/>
            <w:r w:rsidRPr="00C82B0D">
              <w:rPr>
                <w:sz w:val="20"/>
                <w:szCs w:val="20"/>
                <w:lang w:val="en-US"/>
              </w:rPr>
              <w:t xml:space="preserve"> </w:t>
            </w:r>
            <w:proofErr w:type="spellStart"/>
            <w:r w:rsidRPr="00C82B0D">
              <w:rPr>
                <w:sz w:val="20"/>
                <w:szCs w:val="20"/>
                <w:lang w:val="en-US"/>
              </w:rPr>
              <w:t>berdasarkan</w:t>
            </w:r>
            <w:proofErr w:type="spellEnd"/>
            <w:r w:rsidRPr="00C82B0D">
              <w:rPr>
                <w:sz w:val="20"/>
                <w:szCs w:val="20"/>
                <w:lang w:val="en-US"/>
              </w:rPr>
              <w:t xml:space="preserve"> </w:t>
            </w:r>
            <w:proofErr w:type="spellStart"/>
            <w:r w:rsidRPr="00C82B0D">
              <w:rPr>
                <w:sz w:val="20"/>
                <w:szCs w:val="20"/>
                <w:lang w:val="en-US"/>
              </w:rPr>
              <w:t>kebutuhan</w:t>
            </w:r>
            <w:proofErr w:type="spellEnd"/>
            <w:r w:rsidRPr="00C82B0D">
              <w:rPr>
                <w:sz w:val="20"/>
                <w:szCs w:val="20"/>
                <w:lang w:val="en-US"/>
              </w:rPr>
              <w:t xml:space="preserve"> </w:t>
            </w:r>
            <w:proofErr w:type="spellStart"/>
            <w:r w:rsidRPr="00C82B0D">
              <w:rPr>
                <w:sz w:val="20"/>
                <w:szCs w:val="20"/>
                <w:lang w:val="en-US"/>
              </w:rPr>
              <w:t>tangki</w:t>
            </w:r>
            <w:proofErr w:type="spellEnd"/>
            <w:r w:rsidRPr="00C82B0D">
              <w:rPr>
                <w:sz w:val="20"/>
                <w:szCs w:val="20"/>
                <w:lang w:val="en-US"/>
              </w:rPr>
              <w:t xml:space="preserve"> </w:t>
            </w:r>
            <w:proofErr w:type="spellStart"/>
            <w:r w:rsidRPr="00C82B0D">
              <w:rPr>
                <w:sz w:val="20"/>
                <w:szCs w:val="20"/>
                <w:lang w:val="en-US"/>
              </w:rPr>
              <w:t>pendingin</w:t>
            </w:r>
            <w:proofErr w:type="spellEnd"/>
          </w:p>
        </w:tc>
      </w:tr>
      <w:tr w:rsidR="00AA19AC" w:rsidRPr="00C82B0D" w14:paraId="55516263" w14:textId="77777777" w:rsidTr="007770FA">
        <w:trPr>
          <w:trHeight w:val="405"/>
        </w:trPr>
        <w:tc>
          <w:tcPr>
            <w:tcW w:w="562" w:type="dxa"/>
            <w:tcBorders>
              <w:bottom w:val="single" w:sz="4" w:space="0" w:color="auto"/>
            </w:tcBorders>
          </w:tcPr>
          <w:p w14:paraId="32E97168" w14:textId="3EF58E29" w:rsidR="00AA19AC" w:rsidRPr="00C82B0D" w:rsidRDefault="00AA19AC" w:rsidP="00AA19AC">
            <w:pPr>
              <w:jc w:val="center"/>
              <w:rPr>
                <w:sz w:val="20"/>
                <w:szCs w:val="20"/>
                <w:lang w:val="en-US"/>
              </w:rPr>
            </w:pPr>
            <w:r w:rsidRPr="00C82B0D">
              <w:rPr>
                <w:sz w:val="20"/>
                <w:szCs w:val="20"/>
                <w:lang w:val="en-US"/>
              </w:rPr>
              <w:t>11</w:t>
            </w:r>
          </w:p>
        </w:tc>
        <w:tc>
          <w:tcPr>
            <w:tcW w:w="1701" w:type="dxa"/>
            <w:tcBorders>
              <w:bottom w:val="single" w:sz="4" w:space="0" w:color="auto"/>
            </w:tcBorders>
          </w:tcPr>
          <w:p w14:paraId="40B0658B" w14:textId="3406DFC5" w:rsidR="00AA19AC" w:rsidRPr="00A716FE" w:rsidRDefault="00A716FE" w:rsidP="00AA19AC">
            <w:pPr>
              <w:rPr>
                <w:sz w:val="20"/>
                <w:szCs w:val="20"/>
                <w:lang w:val="id-ID"/>
              </w:rPr>
            </w:pPr>
            <w:r w:rsidRPr="00A716FE">
              <w:rPr>
                <w:sz w:val="20"/>
                <w:szCs w:val="20"/>
                <w:lang w:val="id-ID"/>
              </w:rPr>
              <w:t>Pompa</w:t>
            </w:r>
          </w:p>
        </w:tc>
        <w:tc>
          <w:tcPr>
            <w:tcW w:w="2410" w:type="dxa"/>
            <w:tcBorders>
              <w:bottom w:val="single" w:sz="4" w:space="0" w:color="auto"/>
            </w:tcBorders>
          </w:tcPr>
          <w:p w14:paraId="4A345944" w14:textId="4AA64D59" w:rsidR="00AA19AC" w:rsidRPr="00C82B0D" w:rsidRDefault="00A716FE" w:rsidP="00AA19AC">
            <w:pPr>
              <w:rPr>
                <w:sz w:val="20"/>
                <w:szCs w:val="20"/>
              </w:rPr>
            </w:pPr>
            <w:proofErr w:type="spellStart"/>
            <w:r>
              <w:rPr>
                <w:sz w:val="20"/>
                <w:szCs w:val="20"/>
              </w:rPr>
              <w:t>Mensirkulasikan</w:t>
            </w:r>
            <w:proofErr w:type="spellEnd"/>
            <w:r>
              <w:rPr>
                <w:sz w:val="20"/>
                <w:szCs w:val="20"/>
              </w:rPr>
              <w:t xml:space="preserve"> </w:t>
            </w:r>
            <w:proofErr w:type="spellStart"/>
            <w:r>
              <w:rPr>
                <w:sz w:val="20"/>
                <w:szCs w:val="20"/>
              </w:rPr>
              <w:t>fluida</w:t>
            </w:r>
            <w:proofErr w:type="spellEnd"/>
            <w:r>
              <w:rPr>
                <w:sz w:val="20"/>
                <w:szCs w:val="20"/>
              </w:rPr>
              <w:t xml:space="preserve"> </w:t>
            </w:r>
            <w:proofErr w:type="spellStart"/>
            <w:r>
              <w:rPr>
                <w:sz w:val="20"/>
                <w:szCs w:val="20"/>
              </w:rPr>
              <w:t>pendingin</w:t>
            </w:r>
            <w:proofErr w:type="spellEnd"/>
            <w:r>
              <w:rPr>
                <w:sz w:val="20"/>
                <w:szCs w:val="20"/>
              </w:rPr>
              <w:t xml:space="preserve"> </w:t>
            </w:r>
            <w:proofErr w:type="spellStart"/>
            <w:r>
              <w:rPr>
                <w:sz w:val="20"/>
                <w:szCs w:val="20"/>
              </w:rPr>
              <w:t>dari</w:t>
            </w:r>
            <w:proofErr w:type="spellEnd"/>
            <w:r>
              <w:rPr>
                <w:sz w:val="20"/>
                <w:szCs w:val="20"/>
              </w:rPr>
              <w:t xml:space="preserve"> CTB </w:t>
            </w:r>
            <w:proofErr w:type="spellStart"/>
            <w:r>
              <w:rPr>
                <w:sz w:val="20"/>
                <w:szCs w:val="20"/>
              </w:rPr>
              <w:t>ke</w:t>
            </w:r>
            <w:proofErr w:type="spellEnd"/>
            <w:r>
              <w:rPr>
                <w:sz w:val="20"/>
                <w:szCs w:val="20"/>
              </w:rPr>
              <w:t xml:space="preserve"> WHT</w:t>
            </w:r>
          </w:p>
        </w:tc>
      </w:tr>
    </w:tbl>
    <w:bookmarkEnd w:id="1"/>
    <w:p w14:paraId="5BDD977B" w14:textId="25C2BB3B" w:rsidR="00097399" w:rsidRPr="00A37275" w:rsidRDefault="00580D49" w:rsidP="00C82B0D">
      <w:pPr>
        <w:pStyle w:val="BodyText"/>
        <w:spacing w:before="120"/>
        <w:ind w:right="6"/>
        <w:jc w:val="left"/>
        <w:rPr>
          <w:b/>
          <w:bCs/>
          <w:sz w:val="22"/>
          <w:szCs w:val="22"/>
        </w:rPr>
      </w:pPr>
      <w:r w:rsidRPr="00A37275">
        <w:rPr>
          <w:b/>
          <w:bCs/>
          <w:i/>
          <w:iCs/>
          <w:sz w:val="22"/>
          <w:szCs w:val="22"/>
        </w:rPr>
        <w:t>Water Cooling Tank</w:t>
      </w:r>
      <w:r w:rsidRPr="00A37275">
        <w:rPr>
          <w:b/>
          <w:bCs/>
          <w:sz w:val="22"/>
          <w:szCs w:val="22"/>
        </w:rPr>
        <w:t xml:space="preserve"> (WCT)</w:t>
      </w:r>
    </w:p>
    <w:p w14:paraId="34D9A2BD" w14:textId="02E9D943" w:rsidR="0028398A" w:rsidRPr="00A37275" w:rsidRDefault="00543139" w:rsidP="00543139">
      <w:pPr>
        <w:pStyle w:val="BodyText"/>
        <w:spacing w:after="240"/>
        <w:ind w:right="6" w:firstLine="284"/>
        <w:rPr>
          <w:sz w:val="22"/>
          <w:szCs w:val="22"/>
        </w:rPr>
      </w:pPr>
      <w:r w:rsidRPr="00B95B43">
        <w:rPr>
          <w:i/>
          <w:sz w:val="22"/>
          <w:szCs w:val="22"/>
          <w:lang w:val="en-AU"/>
        </w:rPr>
        <w:t>Water Cooling Tank</w:t>
      </w:r>
      <w:r w:rsidRPr="00A37275">
        <w:rPr>
          <w:iCs/>
          <w:sz w:val="22"/>
          <w:szCs w:val="22"/>
          <w:lang w:val="en-AU"/>
        </w:rPr>
        <w:t xml:space="preserve"> (WCT) </w:t>
      </w:r>
      <w:proofErr w:type="spellStart"/>
      <w:r w:rsidRPr="00A37275">
        <w:rPr>
          <w:iCs/>
          <w:sz w:val="22"/>
          <w:szCs w:val="22"/>
          <w:lang w:val="en-AU"/>
        </w:rPr>
        <w:t>berfungsi</w:t>
      </w:r>
      <w:proofErr w:type="spellEnd"/>
      <w:r w:rsidRPr="00A37275">
        <w:rPr>
          <w:iCs/>
          <w:sz w:val="22"/>
          <w:szCs w:val="22"/>
          <w:lang w:val="en-AU"/>
        </w:rPr>
        <w:t xml:space="preserve"> </w:t>
      </w:r>
      <w:proofErr w:type="spellStart"/>
      <w:r w:rsidRPr="00A37275">
        <w:rPr>
          <w:iCs/>
          <w:sz w:val="22"/>
          <w:szCs w:val="22"/>
          <w:lang w:val="en-AU"/>
        </w:rPr>
        <w:t>untuk</w:t>
      </w:r>
      <w:proofErr w:type="spellEnd"/>
      <w:r w:rsidRPr="00A37275">
        <w:rPr>
          <w:iCs/>
          <w:sz w:val="22"/>
          <w:szCs w:val="22"/>
          <w:lang w:val="en-AU"/>
        </w:rPr>
        <w:t xml:space="preserve"> </w:t>
      </w:r>
      <w:proofErr w:type="spellStart"/>
      <w:r w:rsidRPr="00A37275">
        <w:rPr>
          <w:iCs/>
          <w:sz w:val="22"/>
          <w:szCs w:val="22"/>
          <w:lang w:val="en-AU"/>
        </w:rPr>
        <w:t>mendinginkan</w:t>
      </w:r>
      <w:proofErr w:type="spellEnd"/>
      <w:r w:rsidRPr="00A37275">
        <w:rPr>
          <w:iCs/>
          <w:sz w:val="22"/>
          <w:szCs w:val="22"/>
          <w:lang w:val="en-AU"/>
        </w:rPr>
        <w:t xml:space="preserve"> </w:t>
      </w:r>
      <w:proofErr w:type="spellStart"/>
      <w:r w:rsidRPr="00A37275">
        <w:rPr>
          <w:iCs/>
          <w:sz w:val="22"/>
          <w:szCs w:val="22"/>
          <w:lang w:val="en-AU"/>
        </w:rPr>
        <w:t>fluida</w:t>
      </w:r>
      <w:proofErr w:type="spellEnd"/>
      <w:r w:rsidRPr="00A37275">
        <w:rPr>
          <w:iCs/>
          <w:sz w:val="22"/>
          <w:szCs w:val="22"/>
          <w:lang w:val="en-AU"/>
        </w:rPr>
        <w:t xml:space="preserve"> </w:t>
      </w:r>
      <w:proofErr w:type="spellStart"/>
      <w:r w:rsidRPr="00A37275">
        <w:rPr>
          <w:iCs/>
          <w:sz w:val="22"/>
          <w:szCs w:val="22"/>
          <w:lang w:val="en-AU"/>
        </w:rPr>
        <w:t>kerja</w:t>
      </w:r>
      <w:proofErr w:type="spellEnd"/>
      <w:r w:rsidRPr="00A37275">
        <w:rPr>
          <w:iCs/>
          <w:sz w:val="22"/>
          <w:szCs w:val="22"/>
          <w:lang w:val="en-AU"/>
        </w:rPr>
        <w:t xml:space="preserve"> </w:t>
      </w:r>
      <w:r w:rsidR="00B95B43">
        <w:rPr>
          <w:iCs/>
          <w:sz w:val="22"/>
          <w:szCs w:val="22"/>
          <w:lang w:val="en-AU"/>
        </w:rPr>
        <w:t xml:space="preserve">yang </w:t>
      </w:r>
      <w:proofErr w:type="spellStart"/>
      <w:r w:rsidR="00B95B43">
        <w:rPr>
          <w:iCs/>
          <w:sz w:val="22"/>
          <w:szCs w:val="22"/>
          <w:lang w:val="en-AU"/>
        </w:rPr>
        <w:t>ada</w:t>
      </w:r>
      <w:proofErr w:type="spellEnd"/>
      <w:r w:rsidR="00B95B43">
        <w:rPr>
          <w:iCs/>
          <w:sz w:val="22"/>
          <w:szCs w:val="22"/>
          <w:lang w:val="en-AU"/>
        </w:rPr>
        <w:t xml:space="preserve"> </w:t>
      </w:r>
      <w:proofErr w:type="spellStart"/>
      <w:r w:rsidR="00B95B43">
        <w:rPr>
          <w:iCs/>
          <w:sz w:val="22"/>
          <w:szCs w:val="22"/>
          <w:lang w:val="en-AU"/>
        </w:rPr>
        <w:t>didalam</w:t>
      </w:r>
      <w:proofErr w:type="spellEnd"/>
      <w:r w:rsidR="00B95B43">
        <w:rPr>
          <w:iCs/>
          <w:sz w:val="22"/>
          <w:szCs w:val="22"/>
          <w:lang w:val="en-AU"/>
        </w:rPr>
        <w:t xml:space="preserve"> </w:t>
      </w:r>
      <w:proofErr w:type="spellStart"/>
      <w:r w:rsidR="00B95B43">
        <w:rPr>
          <w:iCs/>
          <w:sz w:val="22"/>
          <w:szCs w:val="22"/>
          <w:lang w:val="en-AU"/>
        </w:rPr>
        <w:t>untai</w:t>
      </w:r>
      <w:proofErr w:type="spellEnd"/>
      <w:r w:rsidR="00B95B43">
        <w:rPr>
          <w:iCs/>
          <w:sz w:val="22"/>
          <w:szCs w:val="22"/>
          <w:lang w:val="en-AU"/>
        </w:rPr>
        <w:t xml:space="preserve"> </w:t>
      </w:r>
      <w:proofErr w:type="spellStart"/>
      <w:r w:rsidR="00B95B43">
        <w:rPr>
          <w:iCs/>
          <w:sz w:val="22"/>
          <w:szCs w:val="22"/>
          <w:lang w:val="en-AU"/>
        </w:rPr>
        <w:t>rektangular</w:t>
      </w:r>
      <w:proofErr w:type="spellEnd"/>
      <w:r w:rsidRPr="00A37275">
        <w:rPr>
          <w:iCs/>
          <w:sz w:val="22"/>
          <w:szCs w:val="22"/>
          <w:lang w:val="en-AU"/>
        </w:rPr>
        <w:t xml:space="preserve">, </w:t>
      </w:r>
      <w:proofErr w:type="spellStart"/>
      <w:r w:rsidR="00B95B43">
        <w:rPr>
          <w:iCs/>
          <w:sz w:val="22"/>
          <w:szCs w:val="22"/>
          <w:lang w:val="en-AU"/>
        </w:rPr>
        <w:t>tujuannya</w:t>
      </w:r>
      <w:proofErr w:type="spellEnd"/>
      <w:r w:rsidR="00B95B43">
        <w:rPr>
          <w:iCs/>
          <w:sz w:val="22"/>
          <w:szCs w:val="22"/>
          <w:lang w:val="en-AU"/>
        </w:rPr>
        <w:t xml:space="preserve"> </w:t>
      </w:r>
      <w:proofErr w:type="spellStart"/>
      <w:r w:rsidR="00B95B43">
        <w:rPr>
          <w:iCs/>
          <w:sz w:val="22"/>
          <w:szCs w:val="22"/>
          <w:lang w:val="en-AU"/>
        </w:rPr>
        <w:t>adalah</w:t>
      </w:r>
      <w:proofErr w:type="spellEnd"/>
      <w:r w:rsidR="00B95B43">
        <w:rPr>
          <w:iCs/>
          <w:sz w:val="22"/>
          <w:szCs w:val="22"/>
          <w:lang w:val="en-AU"/>
        </w:rPr>
        <w:t xml:space="preserve"> </w:t>
      </w:r>
      <w:proofErr w:type="spellStart"/>
      <w:proofErr w:type="gramStart"/>
      <w:r w:rsidR="00B95B43">
        <w:rPr>
          <w:iCs/>
          <w:sz w:val="22"/>
          <w:szCs w:val="22"/>
          <w:lang w:val="en-AU"/>
        </w:rPr>
        <w:t>untyuk</w:t>
      </w:r>
      <w:proofErr w:type="spellEnd"/>
      <w:r w:rsidR="00B95B43">
        <w:rPr>
          <w:iCs/>
          <w:sz w:val="22"/>
          <w:szCs w:val="22"/>
          <w:lang w:val="en-AU"/>
        </w:rPr>
        <w:t xml:space="preserve"> </w:t>
      </w:r>
      <w:r w:rsidRPr="00A37275">
        <w:rPr>
          <w:iCs/>
          <w:sz w:val="22"/>
          <w:szCs w:val="22"/>
          <w:lang w:val="en-AU"/>
        </w:rPr>
        <w:t xml:space="preserve"> </w:t>
      </w:r>
      <w:proofErr w:type="spellStart"/>
      <w:r w:rsidRPr="00A37275">
        <w:rPr>
          <w:iCs/>
          <w:sz w:val="22"/>
          <w:szCs w:val="22"/>
          <w:lang w:val="en-AU"/>
        </w:rPr>
        <w:t>menciptakan</w:t>
      </w:r>
      <w:proofErr w:type="spellEnd"/>
      <w:proofErr w:type="gramEnd"/>
      <w:r w:rsidRPr="00A37275">
        <w:rPr>
          <w:iCs/>
          <w:sz w:val="22"/>
          <w:szCs w:val="22"/>
          <w:lang w:val="en-AU"/>
        </w:rPr>
        <w:t xml:space="preserve"> </w:t>
      </w:r>
      <w:proofErr w:type="spellStart"/>
      <w:r w:rsidRPr="00A37275">
        <w:rPr>
          <w:iCs/>
          <w:sz w:val="22"/>
          <w:szCs w:val="22"/>
          <w:lang w:val="en-AU"/>
        </w:rPr>
        <w:t>perbedaan</w:t>
      </w:r>
      <w:proofErr w:type="spellEnd"/>
      <w:r w:rsidRPr="00A37275">
        <w:rPr>
          <w:iCs/>
          <w:sz w:val="22"/>
          <w:szCs w:val="22"/>
          <w:lang w:val="en-AU"/>
        </w:rPr>
        <w:t xml:space="preserve"> </w:t>
      </w:r>
      <w:proofErr w:type="spellStart"/>
      <w:r w:rsidRPr="00A37275">
        <w:rPr>
          <w:iCs/>
          <w:sz w:val="22"/>
          <w:szCs w:val="22"/>
          <w:lang w:val="en-AU"/>
        </w:rPr>
        <w:t>temperatur</w:t>
      </w:r>
      <w:proofErr w:type="spellEnd"/>
      <w:r w:rsidRPr="00A37275">
        <w:rPr>
          <w:iCs/>
          <w:sz w:val="22"/>
          <w:szCs w:val="22"/>
          <w:lang w:val="en-AU"/>
        </w:rPr>
        <w:t xml:space="preserve"> </w:t>
      </w:r>
      <w:proofErr w:type="spellStart"/>
      <w:r w:rsidR="00B95B43">
        <w:rPr>
          <w:iCs/>
          <w:sz w:val="22"/>
          <w:szCs w:val="22"/>
          <w:lang w:val="en-AU"/>
        </w:rPr>
        <w:t>sehingga</w:t>
      </w:r>
      <w:proofErr w:type="spellEnd"/>
      <w:r w:rsidRPr="00A37275">
        <w:rPr>
          <w:iCs/>
          <w:sz w:val="22"/>
          <w:szCs w:val="22"/>
          <w:lang w:val="en-AU"/>
        </w:rPr>
        <w:t xml:space="preserve"> </w:t>
      </w:r>
      <w:proofErr w:type="spellStart"/>
      <w:r w:rsidRPr="00A37275">
        <w:rPr>
          <w:iCs/>
          <w:sz w:val="22"/>
          <w:szCs w:val="22"/>
          <w:lang w:val="en-AU"/>
        </w:rPr>
        <w:t>menghasilkan</w:t>
      </w:r>
      <w:proofErr w:type="spellEnd"/>
      <w:r w:rsidRPr="00A37275">
        <w:rPr>
          <w:iCs/>
          <w:sz w:val="22"/>
          <w:szCs w:val="22"/>
          <w:lang w:val="en-AU"/>
        </w:rPr>
        <w:t xml:space="preserve"> </w:t>
      </w:r>
      <w:proofErr w:type="spellStart"/>
      <w:r w:rsidRPr="00A37275">
        <w:rPr>
          <w:iCs/>
          <w:sz w:val="22"/>
          <w:szCs w:val="22"/>
          <w:lang w:val="en-AU"/>
        </w:rPr>
        <w:t>sirkulasi</w:t>
      </w:r>
      <w:proofErr w:type="spellEnd"/>
      <w:r w:rsidRPr="00A37275">
        <w:rPr>
          <w:iCs/>
          <w:sz w:val="22"/>
          <w:szCs w:val="22"/>
          <w:lang w:val="en-AU"/>
        </w:rPr>
        <w:t xml:space="preserve"> </w:t>
      </w:r>
      <w:proofErr w:type="spellStart"/>
      <w:r w:rsidRPr="00A37275">
        <w:rPr>
          <w:iCs/>
          <w:sz w:val="22"/>
          <w:szCs w:val="22"/>
          <w:lang w:val="en-AU"/>
        </w:rPr>
        <w:t>alami</w:t>
      </w:r>
      <w:proofErr w:type="spellEnd"/>
      <w:r w:rsidRPr="00A37275">
        <w:rPr>
          <w:iCs/>
          <w:sz w:val="22"/>
          <w:szCs w:val="22"/>
          <w:lang w:val="en-AU"/>
        </w:rPr>
        <w:t xml:space="preserve"> </w:t>
      </w:r>
      <w:proofErr w:type="spellStart"/>
      <w:r w:rsidRPr="00A37275">
        <w:rPr>
          <w:iCs/>
          <w:sz w:val="22"/>
          <w:szCs w:val="22"/>
          <w:lang w:val="en-AU"/>
        </w:rPr>
        <w:t>akibat</w:t>
      </w:r>
      <w:proofErr w:type="spellEnd"/>
      <w:r w:rsidRPr="00A37275">
        <w:rPr>
          <w:iCs/>
          <w:sz w:val="22"/>
          <w:szCs w:val="22"/>
          <w:lang w:val="en-AU"/>
        </w:rPr>
        <w:t xml:space="preserve"> </w:t>
      </w:r>
      <w:proofErr w:type="spellStart"/>
      <w:r w:rsidRPr="00A37275">
        <w:rPr>
          <w:iCs/>
          <w:sz w:val="22"/>
          <w:szCs w:val="22"/>
          <w:lang w:val="en-AU"/>
        </w:rPr>
        <w:t>perbedaan</w:t>
      </w:r>
      <w:proofErr w:type="spellEnd"/>
      <w:r w:rsidRPr="00A37275">
        <w:rPr>
          <w:iCs/>
          <w:sz w:val="22"/>
          <w:szCs w:val="22"/>
          <w:lang w:val="en-AU"/>
        </w:rPr>
        <w:t xml:space="preserve"> </w:t>
      </w:r>
      <w:proofErr w:type="spellStart"/>
      <w:r w:rsidR="00B95B43">
        <w:rPr>
          <w:iCs/>
          <w:sz w:val="22"/>
          <w:szCs w:val="22"/>
          <w:lang w:val="en-AU"/>
        </w:rPr>
        <w:t>tekanan</w:t>
      </w:r>
      <w:proofErr w:type="spellEnd"/>
      <w:r w:rsidR="00B95B43">
        <w:rPr>
          <w:iCs/>
          <w:sz w:val="22"/>
          <w:szCs w:val="22"/>
          <w:lang w:val="en-AU"/>
        </w:rPr>
        <w:t xml:space="preserve"> yang </w:t>
      </w:r>
      <w:proofErr w:type="spellStart"/>
      <w:r w:rsidR="00B95B43">
        <w:rPr>
          <w:iCs/>
          <w:sz w:val="22"/>
          <w:szCs w:val="22"/>
          <w:lang w:val="en-AU"/>
        </w:rPr>
        <w:t>disebabkan</w:t>
      </w:r>
      <w:proofErr w:type="spellEnd"/>
      <w:r w:rsidR="00B95B43">
        <w:rPr>
          <w:iCs/>
          <w:sz w:val="22"/>
          <w:szCs w:val="22"/>
          <w:lang w:val="en-AU"/>
        </w:rPr>
        <w:t xml:space="preserve"> oleh </w:t>
      </w:r>
      <w:proofErr w:type="spellStart"/>
      <w:r w:rsidR="00B95B43">
        <w:rPr>
          <w:iCs/>
          <w:sz w:val="22"/>
          <w:szCs w:val="22"/>
          <w:lang w:val="en-AU"/>
        </w:rPr>
        <w:t>perbedaan</w:t>
      </w:r>
      <w:proofErr w:type="spellEnd"/>
      <w:r w:rsidR="00B95B43">
        <w:rPr>
          <w:iCs/>
          <w:sz w:val="22"/>
          <w:szCs w:val="22"/>
          <w:lang w:val="en-AU"/>
        </w:rPr>
        <w:t xml:space="preserve"> </w:t>
      </w:r>
      <w:proofErr w:type="spellStart"/>
      <w:r w:rsidR="00B95B43">
        <w:rPr>
          <w:iCs/>
          <w:sz w:val="22"/>
          <w:szCs w:val="22"/>
          <w:lang w:val="en-AU"/>
        </w:rPr>
        <w:t>fluida</w:t>
      </w:r>
      <w:proofErr w:type="spellEnd"/>
      <w:r w:rsidR="00B95B43">
        <w:rPr>
          <w:iCs/>
          <w:sz w:val="22"/>
          <w:szCs w:val="22"/>
          <w:lang w:val="en-AU"/>
        </w:rPr>
        <w:t xml:space="preserve"> </w:t>
      </w:r>
      <w:proofErr w:type="spellStart"/>
      <w:r w:rsidR="00B95B43">
        <w:rPr>
          <w:iCs/>
          <w:sz w:val="22"/>
          <w:szCs w:val="22"/>
          <w:lang w:val="en-AU"/>
        </w:rPr>
        <w:t>kerja</w:t>
      </w:r>
      <w:proofErr w:type="spellEnd"/>
      <w:r w:rsidR="00B95B43">
        <w:rPr>
          <w:iCs/>
          <w:sz w:val="22"/>
          <w:szCs w:val="22"/>
          <w:lang w:val="en-AU"/>
        </w:rPr>
        <w:t xml:space="preserve"> yang </w:t>
      </w:r>
      <w:proofErr w:type="spellStart"/>
      <w:r w:rsidR="00B95B43">
        <w:rPr>
          <w:iCs/>
          <w:sz w:val="22"/>
          <w:szCs w:val="22"/>
          <w:lang w:val="en-AU"/>
        </w:rPr>
        <w:t>ada</w:t>
      </w:r>
      <w:proofErr w:type="spellEnd"/>
      <w:r w:rsidR="00B95B43">
        <w:rPr>
          <w:iCs/>
          <w:sz w:val="22"/>
          <w:szCs w:val="22"/>
          <w:lang w:val="en-AU"/>
        </w:rPr>
        <w:t xml:space="preserve"> </w:t>
      </w:r>
      <w:proofErr w:type="spellStart"/>
      <w:r w:rsidR="00B95B43">
        <w:rPr>
          <w:iCs/>
          <w:sz w:val="22"/>
          <w:szCs w:val="22"/>
          <w:lang w:val="en-AU"/>
        </w:rPr>
        <w:t>didalam</w:t>
      </w:r>
      <w:proofErr w:type="spellEnd"/>
      <w:r w:rsidR="00B95B43">
        <w:rPr>
          <w:iCs/>
          <w:sz w:val="22"/>
          <w:szCs w:val="22"/>
          <w:lang w:val="en-AU"/>
        </w:rPr>
        <w:t xml:space="preserve"> </w:t>
      </w:r>
      <w:proofErr w:type="spellStart"/>
      <w:r w:rsidR="00B95B43">
        <w:rPr>
          <w:iCs/>
          <w:sz w:val="22"/>
          <w:szCs w:val="22"/>
          <w:lang w:val="en-AU"/>
        </w:rPr>
        <w:t>untai</w:t>
      </w:r>
      <w:proofErr w:type="spellEnd"/>
      <w:r w:rsidR="00B95B43">
        <w:rPr>
          <w:iCs/>
          <w:sz w:val="22"/>
          <w:szCs w:val="22"/>
          <w:lang w:val="en-AU"/>
        </w:rPr>
        <w:t xml:space="preserve"> </w:t>
      </w:r>
      <w:proofErr w:type="spellStart"/>
      <w:r w:rsidR="00B95B43">
        <w:rPr>
          <w:iCs/>
          <w:sz w:val="22"/>
          <w:szCs w:val="22"/>
          <w:lang w:val="en-AU"/>
        </w:rPr>
        <w:t>tektangular</w:t>
      </w:r>
      <w:proofErr w:type="spellEnd"/>
      <w:r w:rsidRPr="00A37275">
        <w:rPr>
          <w:iCs/>
          <w:sz w:val="22"/>
          <w:szCs w:val="22"/>
          <w:lang w:val="en-AU"/>
        </w:rPr>
        <w:t xml:space="preserve">. Detail </w:t>
      </w:r>
      <w:proofErr w:type="spellStart"/>
      <w:r w:rsidRPr="00A37275">
        <w:rPr>
          <w:iCs/>
          <w:sz w:val="22"/>
          <w:szCs w:val="22"/>
          <w:lang w:val="en-AU"/>
        </w:rPr>
        <w:t>konfigurasi</w:t>
      </w:r>
      <w:proofErr w:type="spellEnd"/>
      <w:r w:rsidRPr="00A37275">
        <w:rPr>
          <w:iCs/>
          <w:sz w:val="22"/>
          <w:szCs w:val="22"/>
          <w:lang w:val="en-AU"/>
        </w:rPr>
        <w:t xml:space="preserve"> WCT </w:t>
      </w:r>
      <w:proofErr w:type="spellStart"/>
      <w:r w:rsidRPr="00A37275">
        <w:rPr>
          <w:iCs/>
          <w:sz w:val="22"/>
          <w:szCs w:val="22"/>
          <w:lang w:val="en-AU"/>
        </w:rPr>
        <w:t>ditampilkan</w:t>
      </w:r>
      <w:proofErr w:type="spellEnd"/>
      <w:r w:rsidRPr="00A37275">
        <w:rPr>
          <w:iCs/>
          <w:sz w:val="22"/>
          <w:szCs w:val="22"/>
          <w:lang w:val="en-AU"/>
        </w:rPr>
        <w:t xml:space="preserve"> pada </w:t>
      </w:r>
      <w:r w:rsidRPr="00A37275">
        <w:rPr>
          <w:iCs/>
          <w:color w:val="0070C0"/>
          <w:sz w:val="22"/>
          <w:szCs w:val="22"/>
          <w:lang w:val="en-AU"/>
        </w:rPr>
        <w:t>Gambar 3</w:t>
      </w:r>
      <w:r w:rsidRPr="00A37275">
        <w:rPr>
          <w:iCs/>
          <w:sz w:val="22"/>
          <w:szCs w:val="22"/>
          <w:lang w:val="en-AU"/>
        </w:rPr>
        <w:t xml:space="preserve">, </w:t>
      </w:r>
      <w:proofErr w:type="spellStart"/>
      <w:r w:rsidRPr="00A37275">
        <w:rPr>
          <w:iCs/>
          <w:sz w:val="22"/>
          <w:szCs w:val="22"/>
          <w:lang w:val="en-AU"/>
        </w:rPr>
        <w:t>dengan</w:t>
      </w:r>
      <w:proofErr w:type="spellEnd"/>
      <w:r w:rsidRPr="00A37275">
        <w:rPr>
          <w:iCs/>
          <w:sz w:val="22"/>
          <w:szCs w:val="22"/>
          <w:lang w:val="en-AU"/>
        </w:rPr>
        <w:t xml:space="preserve"> </w:t>
      </w:r>
      <w:proofErr w:type="spellStart"/>
      <w:r w:rsidRPr="00A37275">
        <w:rPr>
          <w:iCs/>
          <w:sz w:val="22"/>
          <w:szCs w:val="22"/>
          <w:lang w:val="en-AU"/>
        </w:rPr>
        <w:t>spesifikasinya</w:t>
      </w:r>
      <w:proofErr w:type="spellEnd"/>
      <w:r w:rsidRPr="00A37275">
        <w:rPr>
          <w:iCs/>
          <w:sz w:val="22"/>
          <w:szCs w:val="22"/>
          <w:lang w:val="en-AU"/>
        </w:rPr>
        <w:t xml:space="preserve"> </w:t>
      </w:r>
      <w:proofErr w:type="spellStart"/>
      <w:r w:rsidRPr="00A37275">
        <w:rPr>
          <w:iCs/>
          <w:sz w:val="22"/>
          <w:szCs w:val="22"/>
          <w:lang w:val="en-AU"/>
        </w:rPr>
        <w:t>tercantum</w:t>
      </w:r>
      <w:proofErr w:type="spellEnd"/>
      <w:r w:rsidRPr="00A37275">
        <w:rPr>
          <w:iCs/>
          <w:sz w:val="22"/>
          <w:szCs w:val="22"/>
          <w:lang w:val="en-AU"/>
        </w:rPr>
        <w:t xml:space="preserve"> </w:t>
      </w:r>
      <w:proofErr w:type="spellStart"/>
      <w:r w:rsidRPr="00A37275">
        <w:rPr>
          <w:iCs/>
          <w:sz w:val="22"/>
          <w:szCs w:val="22"/>
          <w:lang w:val="en-AU"/>
        </w:rPr>
        <w:t>dalam</w:t>
      </w:r>
      <w:proofErr w:type="spellEnd"/>
      <w:r w:rsidRPr="00A37275">
        <w:rPr>
          <w:iCs/>
          <w:sz w:val="22"/>
          <w:szCs w:val="22"/>
          <w:lang w:val="en-AU"/>
        </w:rPr>
        <w:t xml:space="preserve"> </w:t>
      </w:r>
      <w:r w:rsidRPr="00A37275">
        <w:rPr>
          <w:iCs/>
          <w:color w:val="0070C0"/>
          <w:sz w:val="22"/>
          <w:szCs w:val="22"/>
          <w:lang w:val="en-AU"/>
        </w:rPr>
        <w:t xml:space="preserve">Tabel 1. </w:t>
      </w:r>
    </w:p>
    <w:tbl>
      <w:tblPr>
        <w:tblStyle w:val="TableGrid"/>
        <w:tblW w:w="4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379"/>
      </w:tblGrid>
      <w:tr w:rsidR="00A716FE" w14:paraId="528FDE3A" w14:textId="77777777" w:rsidTr="00C82B0D">
        <w:tc>
          <w:tcPr>
            <w:tcW w:w="2263" w:type="dxa"/>
          </w:tcPr>
          <w:p w14:paraId="7100FCB2" w14:textId="5CEF6B2D" w:rsidR="00C82B0D" w:rsidRDefault="00C82B0D" w:rsidP="0028398A">
            <w:pPr>
              <w:pStyle w:val="BodyText"/>
              <w:ind w:right="3"/>
              <w:rPr>
                <w:sz w:val="22"/>
                <w:szCs w:val="22"/>
              </w:rPr>
            </w:pPr>
            <w:r>
              <w:rPr>
                <w:noProof/>
                <w:sz w:val="22"/>
                <w:szCs w:val="22"/>
              </w:rPr>
              <w:drawing>
                <wp:inline distT="0" distB="0" distL="0" distR="0" wp14:anchorId="67EF7BD5" wp14:editId="2D488E8D">
                  <wp:extent cx="1371430" cy="1566407"/>
                  <wp:effectExtent l="0" t="0" r="635" b="0"/>
                  <wp:docPr id="1465770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5302"/>
                          <a:stretch>
                            <a:fillRect/>
                          </a:stretch>
                        </pic:blipFill>
                        <pic:spPr bwMode="auto">
                          <a:xfrm>
                            <a:off x="0" y="0"/>
                            <a:ext cx="1382383" cy="15789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28" w:type="dxa"/>
          </w:tcPr>
          <w:p w14:paraId="4DEB2FA6" w14:textId="7ABAAD21" w:rsidR="00C82B0D" w:rsidRDefault="00C82B0D" w:rsidP="0028398A">
            <w:pPr>
              <w:pStyle w:val="BodyText"/>
              <w:ind w:right="3"/>
              <w:rPr>
                <w:sz w:val="22"/>
                <w:szCs w:val="22"/>
              </w:rPr>
            </w:pPr>
            <w:r>
              <w:rPr>
                <w:noProof/>
              </w:rPr>
              <w:drawing>
                <wp:inline distT="0" distB="0" distL="0" distR="0" wp14:anchorId="6690D4C8" wp14:editId="03D91308">
                  <wp:extent cx="1363787" cy="1653871"/>
                  <wp:effectExtent l="0" t="0" r="8255" b="3810"/>
                  <wp:docPr id="5378326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3380" cy="1665505"/>
                          </a:xfrm>
                          <a:prstGeom prst="rect">
                            <a:avLst/>
                          </a:prstGeom>
                          <a:noFill/>
                        </pic:spPr>
                      </pic:pic>
                    </a:graphicData>
                  </a:graphic>
                </wp:inline>
              </w:drawing>
            </w:r>
          </w:p>
        </w:tc>
      </w:tr>
    </w:tbl>
    <w:p w14:paraId="2F5D4A03" w14:textId="252F547F" w:rsidR="00203349" w:rsidRDefault="001B641E" w:rsidP="0028398A">
      <w:pPr>
        <w:pStyle w:val="Caption"/>
        <w:jc w:val="center"/>
        <w:rPr>
          <w:b w:val="0"/>
          <w:bCs w:val="0"/>
          <w:sz w:val="22"/>
          <w:szCs w:val="22"/>
        </w:rPr>
      </w:pPr>
      <w:r w:rsidRPr="00543139">
        <w:rPr>
          <w:b w:val="0"/>
          <w:bCs w:val="0"/>
          <w:color w:val="0070C0"/>
          <w:sz w:val="22"/>
          <w:szCs w:val="22"/>
        </w:rPr>
        <w:t xml:space="preserve">Gambar </w:t>
      </w:r>
      <w:r w:rsidR="00825334">
        <w:rPr>
          <w:b w:val="0"/>
          <w:bCs w:val="0"/>
          <w:color w:val="0070C0"/>
          <w:sz w:val="22"/>
          <w:szCs w:val="22"/>
        </w:rPr>
        <w:t>3</w:t>
      </w:r>
      <w:r>
        <w:rPr>
          <w:b w:val="0"/>
          <w:bCs w:val="0"/>
          <w:sz w:val="22"/>
          <w:szCs w:val="22"/>
        </w:rPr>
        <w:t xml:space="preserve">. </w:t>
      </w:r>
      <w:proofErr w:type="spellStart"/>
      <w:r>
        <w:rPr>
          <w:b w:val="0"/>
          <w:bCs w:val="0"/>
          <w:sz w:val="22"/>
          <w:szCs w:val="22"/>
        </w:rPr>
        <w:t>Tangki</w:t>
      </w:r>
      <w:proofErr w:type="spellEnd"/>
      <w:r>
        <w:rPr>
          <w:b w:val="0"/>
          <w:bCs w:val="0"/>
          <w:sz w:val="22"/>
          <w:szCs w:val="22"/>
        </w:rPr>
        <w:t xml:space="preserve"> </w:t>
      </w:r>
      <w:proofErr w:type="spellStart"/>
      <w:r>
        <w:rPr>
          <w:b w:val="0"/>
          <w:bCs w:val="0"/>
          <w:sz w:val="22"/>
          <w:szCs w:val="22"/>
        </w:rPr>
        <w:t>pendingin</w:t>
      </w:r>
      <w:proofErr w:type="spellEnd"/>
    </w:p>
    <w:p w14:paraId="1303F229" w14:textId="315CFD7E" w:rsidR="0028398A" w:rsidRPr="00A716FE" w:rsidRDefault="0028398A" w:rsidP="00A716FE">
      <w:pPr>
        <w:pStyle w:val="Caption"/>
        <w:ind w:left="284"/>
        <w:rPr>
          <w:i/>
          <w:iCs/>
          <w:sz w:val="22"/>
          <w:szCs w:val="22"/>
        </w:rPr>
      </w:pPr>
      <w:bookmarkStart w:id="2" w:name="_Toc137568368"/>
      <w:bookmarkStart w:id="3" w:name="_Toc200722499"/>
      <w:r w:rsidRPr="00A716FE">
        <w:rPr>
          <w:b w:val="0"/>
          <w:bCs w:val="0"/>
          <w:sz w:val="22"/>
          <w:szCs w:val="22"/>
        </w:rPr>
        <w:lastRenderedPageBreak/>
        <w:t xml:space="preserve">Tabel </w:t>
      </w:r>
      <w:r w:rsidR="001B641E" w:rsidRPr="00A716FE">
        <w:rPr>
          <w:b w:val="0"/>
          <w:bCs w:val="0"/>
          <w:sz w:val="22"/>
          <w:szCs w:val="22"/>
        </w:rPr>
        <w:t xml:space="preserve">3. </w:t>
      </w:r>
      <w:proofErr w:type="spellStart"/>
      <w:r w:rsidRPr="00A716FE">
        <w:rPr>
          <w:b w:val="0"/>
          <w:bCs w:val="0"/>
          <w:sz w:val="22"/>
          <w:szCs w:val="22"/>
        </w:rPr>
        <w:t>Spesifikasi</w:t>
      </w:r>
      <w:proofErr w:type="spellEnd"/>
      <w:r w:rsidRPr="00A716FE">
        <w:rPr>
          <w:b w:val="0"/>
          <w:bCs w:val="0"/>
          <w:sz w:val="22"/>
          <w:szCs w:val="22"/>
        </w:rPr>
        <w:t xml:space="preserve"> </w:t>
      </w:r>
      <w:proofErr w:type="spellStart"/>
      <w:r w:rsidRPr="00A716FE">
        <w:rPr>
          <w:b w:val="0"/>
          <w:bCs w:val="0"/>
          <w:sz w:val="22"/>
          <w:szCs w:val="22"/>
        </w:rPr>
        <w:t>tangki</w:t>
      </w:r>
      <w:proofErr w:type="spellEnd"/>
      <w:r w:rsidRPr="00A716FE">
        <w:rPr>
          <w:b w:val="0"/>
          <w:bCs w:val="0"/>
          <w:sz w:val="22"/>
          <w:szCs w:val="22"/>
        </w:rPr>
        <w:t xml:space="preserve"> </w:t>
      </w:r>
      <w:proofErr w:type="spellStart"/>
      <w:r w:rsidRPr="00A716FE">
        <w:rPr>
          <w:b w:val="0"/>
          <w:bCs w:val="0"/>
          <w:sz w:val="22"/>
          <w:szCs w:val="22"/>
        </w:rPr>
        <w:t>pendingin</w:t>
      </w:r>
      <w:bookmarkEnd w:id="2"/>
      <w:bookmarkEnd w:id="3"/>
      <w:proofErr w:type="spellEnd"/>
    </w:p>
    <w:tbl>
      <w:tblPr>
        <w:tblStyle w:val="TableGrid"/>
        <w:tblW w:w="45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276"/>
        <w:gridCol w:w="2693"/>
      </w:tblGrid>
      <w:tr w:rsidR="0028398A" w:rsidRPr="00C82B0D" w14:paraId="79A253AC" w14:textId="39B3CA0C" w:rsidTr="00A716FE">
        <w:trPr>
          <w:trHeight w:val="337"/>
          <w:jc w:val="center"/>
        </w:trPr>
        <w:tc>
          <w:tcPr>
            <w:tcW w:w="567" w:type="dxa"/>
            <w:tcBorders>
              <w:bottom w:val="single" w:sz="4" w:space="0" w:color="auto"/>
            </w:tcBorders>
            <w:vAlign w:val="center"/>
            <w:hideMark/>
          </w:tcPr>
          <w:p w14:paraId="196DB81C" w14:textId="77777777" w:rsidR="0028398A" w:rsidRPr="00C82B0D" w:rsidRDefault="0028398A" w:rsidP="00A716FE">
            <w:pPr>
              <w:spacing w:line="276" w:lineRule="auto"/>
              <w:jc w:val="center"/>
              <w:rPr>
                <w:rFonts w:eastAsiaTheme="minorHAnsi"/>
                <w:sz w:val="20"/>
                <w:szCs w:val="20"/>
              </w:rPr>
            </w:pPr>
            <w:r w:rsidRPr="00C82B0D">
              <w:rPr>
                <w:sz w:val="20"/>
                <w:szCs w:val="20"/>
              </w:rPr>
              <w:t>No</w:t>
            </w:r>
          </w:p>
        </w:tc>
        <w:tc>
          <w:tcPr>
            <w:tcW w:w="1276" w:type="dxa"/>
            <w:tcBorders>
              <w:bottom w:val="single" w:sz="4" w:space="0" w:color="auto"/>
            </w:tcBorders>
            <w:vAlign w:val="center"/>
            <w:hideMark/>
          </w:tcPr>
          <w:p w14:paraId="213CB9E7" w14:textId="77777777" w:rsidR="0028398A" w:rsidRPr="00C82B0D" w:rsidRDefault="0028398A" w:rsidP="00A716FE">
            <w:pPr>
              <w:spacing w:line="276" w:lineRule="auto"/>
              <w:jc w:val="center"/>
              <w:rPr>
                <w:sz w:val="20"/>
                <w:szCs w:val="20"/>
              </w:rPr>
            </w:pPr>
            <w:proofErr w:type="spellStart"/>
            <w:r w:rsidRPr="00C82B0D">
              <w:rPr>
                <w:sz w:val="20"/>
                <w:szCs w:val="20"/>
              </w:rPr>
              <w:t>Deskripsi</w:t>
            </w:r>
            <w:proofErr w:type="spellEnd"/>
          </w:p>
        </w:tc>
        <w:tc>
          <w:tcPr>
            <w:tcW w:w="2693" w:type="dxa"/>
            <w:tcBorders>
              <w:bottom w:val="single" w:sz="4" w:space="0" w:color="auto"/>
            </w:tcBorders>
            <w:vAlign w:val="center"/>
          </w:tcPr>
          <w:p w14:paraId="415B0AAC" w14:textId="6CA66EF4" w:rsidR="0028398A" w:rsidRPr="00C82B0D" w:rsidRDefault="0028398A" w:rsidP="00A716FE">
            <w:pPr>
              <w:spacing w:line="276" w:lineRule="auto"/>
              <w:jc w:val="center"/>
              <w:rPr>
                <w:sz w:val="20"/>
                <w:szCs w:val="20"/>
              </w:rPr>
            </w:pPr>
            <w:proofErr w:type="spellStart"/>
            <w:r w:rsidRPr="00C82B0D">
              <w:rPr>
                <w:sz w:val="20"/>
                <w:szCs w:val="20"/>
              </w:rPr>
              <w:t>Spesifikasi</w:t>
            </w:r>
            <w:proofErr w:type="spellEnd"/>
          </w:p>
        </w:tc>
      </w:tr>
      <w:tr w:rsidR="0028398A" w:rsidRPr="00C82B0D" w14:paraId="6695B9AA" w14:textId="5CB539EE" w:rsidTr="00A716FE">
        <w:trPr>
          <w:jc w:val="center"/>
        </w:trPr>
        <w:tc>
          <w:tcPr>
            <w:tcW w:w="567" w:type="dxa"/>
            <w:tcBorders>
              <w:bottom w:val="nil"/>
            </w:tcBorders>
            <w:vAlign w:val="center"/>
            <w:hideMark/>
          </w:tcPr>
          <w:p w14:paraId="6370F5B4" w14:textId="77777777" w:rsidR="0028398A" w:rsidRPr="00C82B0D" w:rsidRDefault="0028398A" w:rsidP="00ED437E">
            <w:pPr>
              <w:spacing w:line="276" w:lineRule="auto"/>
              <w:jc w:val="center"/>
              <w:rPr>
                <w:sz w:val="20"/>
                <w:szCs w:val="20"/>
                <w:lang w:val="id-ID"/>
              </w:rPr>
            </w:pPr>
            <w:r w:rsidRPr="00C82B0D">
              <w:rPr>
                <w:sz w:val="20"/>
                <w:szCs w:val="20"/>
              </w:rPr>
              <w:t>1</w:t>
            </w:r>
          </w:p>
        </w:tc>
        <w:tc>
          <w:tcPr>
            <w:tcW w:w="1276" w:type="dxa"/>
            <w:tcBorders>
              <w:bottom w:val="nil"/>
            </w:tcBorders>
            <w:hideMark/>
          </w:tcPr>
          <w:p w14:paraId="7F8EDCEB" w14:textId="77777777" w:rsidR="0028398A" w:rsidRPr="00C82B0D" w:rsidRDefault="0028398A" w:rsidP="00A716FE">
            <w:pPr>
              <w:spacing w:line="276" w:lineRule="auto"/>
              <w:rPr>
                <w:sz w:val="20"/>
                <w:szCs w:val="20"/>
                <w:lang w:val="en-US"/>
              </w:rPr>
            </w:pPr>
            <w:proofErr w:type="spellStart"/>
            <w:r w:rsidRPr="00C82B0D">
              <w:rPr>
                <w:sz w:val="20"/>
                <w:szCs w:val="20"/>
                <w:lang w:val="en-US"/>
              </w:rPr>
              <w:t>Tipe</w:t>
            </w:r>
            <w:proofErr w:type="spellEnd"/>
          </w:p>
        </w:tc>
        <w:tc>
          <w:tcPr>
            <w:tcW w:w="2693" w:type="dxa"/>
            <w:tcBorders>
              <w:bottom w:val="nil"/>
            </w:tcBorders>
          </w:tcPr>
          <w:p w14:paraId="2F7C4A4F" w14:textId="503EE606" w:rsidR="0028398A" w:rsidRPr="00C82B0D" w:rsidRDefault="0028398A" w:rsidP="00A716FE">
            <w:pPr>
              <w:spacing w:line="276" w:lineRule="auto"/>
              <w:rPr>
                <w:sz w:val="20"/>
                <w:szCs w:val="20"/>
                <w:lang w:val="en-US"/>
              </w:rPr>
            </w:pPr>
            <w:r w:rsidRPr="00C82B0D">
              <w:rPr>
                <w:sz w:val="20"/>
                <w:szCs w:val="20"/>
                <w:lang w:val="en-US"/>
              </w:rPr>
              <w:t>Non direct</w:t>
            </w:r>
          </w:p>
        </w:tc>
      </w:tr>
      <w:tr w:rsidR="0028398A" w:rsidRPr="00C82B0D" w14:paraId="468572AA" w14:textId="4E3B9349" w:rsidTr="00A716FE">
        <w:trPr>
          <w:jc w:val="center"/>
        </w:trPr>
        <w:tc>
          <w:tcPr>
            <w:tcW w:w="567" w:type="dxa"/>
            <w:tcBorders>
              <w:top w:val="nil"/>
              <w:bottom w:val="nil"/>
            </w:tcBorders>
            <w:vAlign w:val="center"/>
            <w:hideMark/>
          </w:tcPr>
          <w:p w14:paraId="19009004" w14:textId="77777777" w:rsidR="0028398A" w:rsidRPr="00C82B0D" w:rsidRDefault="0028398A" w:rsidP="00ED437E">
            <w:pPr>
              <w:spacing w:line="276" w:lineRule="auto"/>
              <w:jc w:val="center"/>
              <w:rPr>
                <w:sz w:val="20"/>
                <w:szCs w:val="20"/>
                <w:lang w:val="en-US"/>
              </w:rPr>
            </w:pPr>
            <w:r w:rsidRPr="00C82B0D">
              <w:rPr>
                <w:sz w:val="20"/>
                <w:szCs w:val="20"/>
                <w:lang w:val="en-US"/>
              </w:rPr>
              <w:t>2</w:t>
            </w:r>
          </w:p>
        </w:tc>
        <w:tc>
          <w:tcPr>
            <w:tcW w:w="1276" w:type="dxa"/>
            <w:tcBorders>
              <w:top w:val="nil"/>
              <w:bottom w:val="nil"/>
            </w:tcBorders>
            <w:hideMark/>
          </w:tcPr>
          <w:p w14:paraId="45A1BA73" w14:textId="77777777" w:rsidR="0028398A" w:rsidRPr="00C82B0D" w:rsidRDefault="0028398A" w:rsidP="00A716FE">
            <w:pPr>
              <w:spacing w:line="276" w:lineRule="auto"/>
              <w:rPr>
                <w:sz w:val="20"/>
                <w:szCs w:val="20"/>
                <w:lang w:val="en-US"/>
              </w:rPr>
            </w:pPr>
            <w:r w:rsidRPr="00C82B0D">
              <w:rPr>
                <w:sz w:val="20"/>
                <w:szCs w:val="20"/>
                <w:lang w:val="en-US"/>
              </w:rPr>
              <w:t>Material</w:t>
            </w:r>
          </w:p>
        </w:tc>
        <w:tc>
          <w:tcPr>
            <w:tcW w:w="2693" w:type="dxa"/>
            <w:tcBorders>
              <w:top w:val="nil"/>
              <w:bottom w:val="nil"/>
            </w:tcBorders>
          </w:tcPr>
          <w:p w14:paraId="5E8E4883" w14:textId="4CD9FF6F" w:rsidR="0028398A" w:rsidRPr="00C82B0D" w:rsidRDefault="0028398A" w:rsidP="00A716FE">
            <w:pPr>
              <w:spacing w:line="276" w:lineRule="auto"/>
              <w:rPr>
                <w:sz w:val="20"/>
                <w:szCs w:val="20"/>
                <w:lang w:val="en-US"/>
              </w:rPr>
            </w:pPr>
            <w:r w:rsidRPr="00C82B0D">
              <w:rPr>
                <w:sz w:val="20"/>
                <w:szCs w:val="20"/>
              </w:rPr>
              <w:t>Stainless</w:t>
            </w:r>
            <w:r w:rsidRPr="00C82B0D">
              <w:rPr>
                <w:spacing w:val="-6"/>
                <w:sz w:val="20"/>
                <w:szCs w:val="20"/>
              </w:rPr>
              <w:t xml:space="preserve"> </w:t>
            </w:r>
            <w:r w:rsidRPr="00C82B0D">
              <w:rPr>
                <w:sz w:val="20"/>
                <w:szCs w:val="20"/>
              </w:rPr>
              <w:t>Steel</w:t>
            </w:r>
            <w:r w:rsidRPr="00C82B0D">
              <w:rPr>
                <w:spacing w:val="-8"/>
                <w:sz w:val="20"/>
                <w:szCs w:val="20"/>
              </w:rPr>
              <w:t xml:space="preserve"> </w:t>
            </w:r>
            <w:r w:rsidRPr="00C82B0D">
              <w:rPr>
                <w:spacing w:val="-2"/>
                <w:sz w:val="20"/>
                <w:szCs w:val="20"/>
              </w:rPr>
              <w:t>(SUS304)</w:t>
            </w:r>
          </w:p>
        </w:tc>
      </w:tr>
      <w:tr w:rsidR="0028398A" w:rsidRPr="00C82B0D" w14:paraId="65B27858" w14:textId="1380A023" w:rsidTr="00A716FE">
        <w:trPr>
          <w:jc w:val="center"/>
        </w:trPr>
        <w:tc>
          <w:tcPr>
            <w:tcW w:w="567" w:type="dxa"/>
            <w:tcBorders>
              <w:top w:val="nil"/>
              <w:bottom w:val="nil"/>
            </w:tcBorders>
            <w:vAlign w:val="center"/>
            <w:hideMark/>
          </w:tcPr>
          <w:p w14:paraId="088CAC24" w14:textId="77777777" w:rsidR="0028398A" w:rsidRPr="00C82B0D" w:rsidRDefault="0028398A" w:rsidP="00ED437E">
            <w:pPr>
              <w:spacing w:line="276" w:lineRule="auto"/>
              <w:jc w:val="center"/>
              <w:rPr>
                <w:sz w:val="20"/>
                <w:szCs w:val="20"/>
                <w:lang w:val="en-US"/>
              </w:rPr>
            </w:pPr>
            <w:r w:rsidRPr="00C82B0D">
              <w:rPr>
                <w:sz w:val="20"/>
                <w:szCs w:val="20"/>
                <w:lang w:val="en-US"/>
              </w:rPr>
              <w:t>3</w:t>
            </w:r>
          </w:p>
        </w:tc>
        <w:tc>
          <w:tcPr>
            <w:tcW w:w="1276" w:type="dxa"/>
            <w:tcBorders>
              <w:top w:val="nil"/>
              <w:bottom w:val="nil"/>
            </w:tcBorders>
            <w:hideMark/>
          </w:tcPr>
          <w:p w14:paraId="17B4A664" w14:textId="77777777" w:rsidR="0028398A" w:rsidRPr="00C82B0D" w:rsidRDefault="0028398A" w:rsidP="00A716FE">
            <w:pPr>
              <w:spacing w:line="276" w:lineRule="auto"/>
              <w:rPr>
                <w:sz w:val="20"/>
                <w:szCs w:val="20"/>
                <w:lang w:val="id-ID"/>
              </w:rPr>
            </w:pPr>
            <w:r w:rsidRPr="00C82B0D">
              <w:rPr>
                <w:sz w:val="20"/>
                <w:szCs w:val="20"/>
              </w:rPr>
              <w:t>Diameter</w:t>
            </w:r>
          </w:p>
        </w:tc>
        <w:tc>
          <w:tcPr>
            <w:tcW w:w="2693" w:type="dxa"/>
            <w:tcBorders>
              <w:top w:val="nil"/>
              <w:bottom w:val="nil"/>
            </w:tcBorders>
          </w:tcPr>
          <w:p w14:paraId="488C0A53" w14:textId="119659B1" w:rsidR="0028398A" w:rsidRPr="00C82B0D" w:rsidRDefault="0028398A" w:rsidP="00A716FE">
            <w:pPr>
              <w:spacing w:line="276" w:lineRule="auto"/>
              <w:rPr>
                <w:sz w:val="20"/>
                <w:szCs w:val="20"/>
              </w:rPr>
            </w:pPr>
            <w:r w:rsidRPr="00C82B0D">
              <w:rPr>
                <w:sz w:val="20"/>
                <w:szCs w:val="20"/>
                <w:lang w:val="en-US"/>
              </w:rPr>
              <w:t>300mm</w:t>
            </w:r>
          </w:p>
        </w:tc>
      </w:tr>
      <w:tr w:rsidR="0028398A" w:rsidRPr="00C82B0D" w14:paraId="78398EDF" w14:textId="3F74E10D" w:rsidTr="00A716FE">
        <w:trPr>
          <w:jc w:val="center"/>
        </w:trPr>
        <w:tc>
          <w:tcPr>
            <w:tcW w:w="567" w:type="dxa"/>
            <w:tcBorders>
              <w:top w:val="nil"/>
            </w:tcBorders>
            <w:vAlign w:val="center"/>
            <w:hideMark/>
          </w:tcPr>
          <w:p w14:paraId="0ABFA2A3" w14:textId="77777777" w:rsidR="0028398A" w:rsidRPr="00C82B0D" w:rsidRDefault="0028398A" w:rsidP="00ED437E">
            <w:pPr>
              <w:spacing w:line="276" w:lineRule="auto"/>
              <w:jc w:val="center"/>
              <w:rPr>
                <w:sz w:val="20"/>
                <w:szCs w:val="20"/>
                <w:lang w:val="en-US"/>
              </w:rPr>
            </w:pPr>
            <w:r w:rsidRPr="00C82B0D">
              <w:rPr>
                <w:sz w:val="20"/>
                <w:szCs w:val="20"/>
                <w:lang w:val="en-US"/>
              </w:rPr>
              <w:t>4</w:t>
            </w:r>
          </w:p>
        </w:tc>
        <w:tc>
          <w:tcPr>
            <w:tcW w:w="1276" w:type="dxa"/>
            <w:tcBorders>
              <w:top w:val="nil"/>
            </w:tcBorders>
            <w:hideMark/>
          </w:tcPr>
          <w:p w14:paraId="74CEF272" w14:textId="77777777" w:rsidR="0028398A" w:rsidRPr="00C82B0D" w:rsidRDefault="0028398A" w:rsidP="00A716FE">
            <w:pPr>
              <w:spacing w:line="276" w:lineRule="auto"/>
              <w:rPr>
                <w:sz w:val="20"/>
                <w:szCs w:val="20"/>
                <w:lang w:val="en-US"/>
              </w:rPr>
            </w:pPr>
            <w:r w:rsidRPr="00C82B0D">
              <w:rPr>
                <w:sz w:val="20"/>
                <w:szCs w:val="20"/>
                <w:lang w:val="en-US"/>
              </w:rPr>
              <w:t>Tinggi</w:t>
            </w:r>
          </w:p>
        </w:tc>
        <w:tc>
          <w:tcPr>
            <w:tcW w:w="2693" w:type="dxa"/>
            <w:tcBorders>
              <w:top w:val="nil"/>
            </w:tcBorders>
          </w:tcPr>
          <w:p w14:paraId="01EA93D5" w14:textId="68EB9514" w:rsidR="0028398A" w:rsidRPr="00C82B0D" w:rsidRDefault="0028398A" w:rsidP="00A716FE">
            <w:pPr>
              <w:spacing w:line="276" w:lineRule="auto"/>
              <w:rPr>
                <w:sz w:val="20"/>
                <w:szCs w:val="20"/>
                <w:lang w:val="en-US"/>
              </w:rPr>
            </w:pPr>
            <w:r w:rsidRPr="00C82B0D">
              <w:rPr>
                <w:sz w:val="20"/>
                <w:szCs w:val="20"/>
                <w:lang w:val="en-US"/>
              </w:rPr>
              <w:t>250mm</w:t>
            </w:r>
          </w:p>
        </w:tc>
      </w:tr>
    </w:tbl>
    <w:p w14:paraId="3A085F81" w14:textId="77777777" w:rsidR="00A716FE" w:rsidRPr="00A716FE" w:rsidRDefault="004B6CC0" w:rsidP="00A716FE">
      <w:pPr>
        <w:spacing w:before="120"/>
        <w:jc w:val="both"/>
        <w:rPr>
          <w:b/>
          <w:bCs/>
          <w:sz w:val="22"/>
          <w:szCs w:val="22"/>
          <w:lang w:val="pt-BR"/>
        </w:rPr>
      </w:pPr>
      <w:r w:rsidRPr="003A6F33">
        <w:rPr>
          <w:lang w:val="pt-BR"/>
        </w:rPr>
        <w:t xml:space="preserve"> </w:t>
      </w:r>
      <w:r w:rsidR="00A716FE" w:rsidRPr="00A716FE">
        <w:rPr>
          <w:b/>
          <w:bCs/>
          <w:sz w:val="22"/>
          <w:szCs w:val="22"/>
          <w:lang w:val="pt-BR"/>
        </w:rPr>
        <w:t>Rugi Kalor</w:t>
      </w:r>
    </w:p>
    <w:p w14:paraId="60792EDF" w14:textId="0DB8026F" w:rsidR="0049005F" w:rsidRPr="000C7323" w:rsidRDefault="00A716FE" w:rsidP="00A716FE">
      <w:pPr>
        <w:spacing w:after="120"/>
        <w:ind w:firstLine="284"/>
        <w:jc w:val="both"/>
        <w:rPr>
          <w:sz w:val="22"/>
          <w:szCs w:val="22"/>
        </w:rPr>
      </w:pPr>
      <w:r w:rsidRPr="00A716FE">
        <w:rPr>
          <w:sz w:val="22"/>
          <w:szCs w:val="22"/>
          <w:lang w:val="pt-BR"/>
        </w:rPr>
        <w:t>Rugi kalor adalah energi panas yang hilang dari suatu sistem ke lingkungan sekitar.</w:t>
      </w:r>
      <w:r w:rsidR="00825334">
        <w:rPr>
          <w:sz w:val="22"/>
          <w:szCs w:val="22"/>
          <w:lang w:val="pt-BR"/>
        </w:rPr>
        <w:t xml:space="preserve"> </w:t>
      </w:r>
      <w:r w:rsidRPr="00A716FE">
        <w:rPr>
          <w:sz w:val="22"/>
          <w:szCs w:val="22"/>
          <w:lang w:val="pt-BR"/>
        </w:rPr>
        <w:t xml:space="preserve">Rugi kalor umumnya terjadi karena ketidaksempurnaan sistem isolasi termal atau adanya perpindahan panas yang tidak terkontrol antara komponen sistem dengan lingkungan. Dalam konteks eksperimen pada fasilitas FASSIP-6S, rugi kalor perlu diperhitungkan untuk mengevaluasi akurasi neraca energi dan efisiensi sistem pendingin pasif, terutama pada WCT. Besarnya rugi kalor dihitung berdasarkan perbedaan antara </w:t>
      </w:r>
      <w:r w:rsidR="00825334">
        <w:rPr>
          <w:sz w:val="22"/>
          <w:szCs w:val="22"/>
          <w:lang w:val="pt-BR"/>
        </w:rPr>
        <w:t xml:space="preserve">input kalor </w:t>
      </w:r>
      <w:r w:rsidRPr="00A716FE">
        <w:rPr>
          <w:sz w:val="22"/>
          <w:szCs w:val="22"/>
          <w:lang w:val="pt-BR"/>
        </w:rPr>
        <w:t xml:space="preserve">ke sistem dan </w:t>
      </w:r>
      <w:r w:rsidR="00825334">
        <w:rPr>
          <w:sz w:val="22"/>
          <w:szCs w:val="22"/>
          <w:lang w:val="pt-BR"/>
        </w:rPr>
        <w:t xml:space="preserve">kalor </w:t>
      </w:r>
      <w:r w:rsidRPr="00A716FE">
        <w:rPr>
          <w:sz w:val="22"/>
          <w:szCs w:val="22"/>
          <w:lang w:val="pt-BR"/>
        </w:rPr>
        <w:t xml:space="preserve"> efektif diserap atau dibuang oleh fluida pendingin, dengan mempertimbangkan gradien temperatur dinding tangki, luas permukaan, serta konduktivitas termal material dan isolasi yang digunakan. .</w:t>
      </w:r>
    </w:p>
    <w:p w14:paraId="27C69874" w14:textId="7697B474" w:rsidR="004B6CC0" w:rsidRDefault="0049005F" w:rsidP="0028398A">
      <w:pPr>
        <w:pStyle w:val="BodyText"/>
        <w:ind w:right="3"/>
        <w:jc w:val="left"/>
        <w:rPr>
          <w:rFonts w:eastAsiaTheme="minorEastAsia"/>
          <w:sz w:val="22"/>
          <w:szCs w:val="22"/>
          <w:lang w:val="id-ID"/>
        </w:rPr>
      </w:pPr>
      <m:oMath>
        <m:r>
          <w:rPr>
            <w:rFonts w:ascii="Cambria Math" w:hAnsi="Cambria Math"/>
            <w:szCs w:val="24"/>
          </w:rPr>
          <m:t>Q</m:t>
        </m:r>
        <m:r>
          <w:rPr>
            <w:rFonts w:ascii="Cambria Math" w:hAnsi="Cambria Math"/>
            <w:szCs w:val="24"/>
            <w:lang w:val="pt-BR"/>
          </w:rPr>
          <m:t>=</m:t>
        </m:r>
        <m:r>
          <w:rPr>
            <w:rFonts w:ascii="Cambria Math" w:hAnsi="Cambria Math"/>
          </w:rPr>
          <m:t>ṁ</m:t>
        </m:r>
        <m:r>
          <w:rPr>
            <w:rFonts w:ascii="Cambria Math" w:hAnsi="Cambria Math"/>
            <w:szCs w:val="24"/>
            <w:lang w:val="pt-BR"/>
          </w:rPr>
          <m:t>.</m:t>
        </m:r>
        <m:r>
          <w:rPr>
            <w:rFonts w:ascii="Cambria Math" w:hAnsi="Cambria Math"/>
            <w:szCs w:val="24"/>
          </w:rPr>
          <m:t>c</m:t>
        </m:r>
        <m:r>
          <w:rPr>
            <w:rFonts w:ascii="Cambria Math" w:hAnsi="Cambria Math"/>
            <w:szCs w:val="24"/>
            <w:lang w:val="pt-BR"/>
          </w:rPr>
          <m:t>.∆</m:t>
        </m:r>
        <m:r>
          <w:rPr>
            <w:rFonts w:ascii="Cambria Math" w:hAnsi="Cambria Math"/>
            <w:szCs w:val="24"/>
          </w:rPr>
          <m:t>T</m:t>
        </m:r>
      </m:oMath>
      <w:r w:rsidR="0028398A" w:rsidRPr="000C7323">
        <w:rPr>
          <w:rFonts w:eastAsiaTheme="minorEastAsia"/>
          <w:sz w:val="22"/>
          <w:szCs w:val="22"/>
          <w:lang w:val="id-ID"/>
        </w:rPr>
        <w:t xml:space="preserve">   </w:t>
      </w:r>
      <w:r w:rsidR="0028398A">
        <w:rPr>
          <w:rFonts w:eastAsiaTheme="minorEastAsia"/>
          <w:sz w:val="22"/>
          <w:szCs w:val="22"/>
          <w:lang w:val="id-ID"/>
        </w:rPr>
        <w:t xml:space="preserve">                     </w:t>
      </w:r>
      <w:r w:rsidR="004B6CC0">
        <w:rPr>
          <w:rFonts w:eastAsiaTheme="minorEastAsia"/>
          <w:sz w:val="22"/>
          <w:szCs w:val="22"/>
          <w:lang w:val="id-ID"/>
        </w:rPr>
        <w:tab/>
      </w:r>
      <w:r w:rsidR="004B6CC0">
        <w:rPr>
          <w:rFonts w:eastAsiaTheme="minorEastAsia"/>
          <w:sz w:val="22"/>
          <w:szCs w:val="22"/>
          <w:lang w:val="id-ID"/>
        </w:rPr>
        <w:tab/>
        <w:t xml:space="preserve">         </w:t>
      </w:r>
      <w:r w:rsidR="0028398A">
        <w:rPr>
          <w:rFonts w:eastAsiaTheme="minorEastAsia"/>
          <w:sz w:val="22"/>
          <w:szCs w:val="22"/>
          <w:lang w:val="id-ID"/>
        </w:rPr>
        <w:t xml:space="preserve"> (1)   </w:t>
      </w:r>
    </w:p>
    <w:p w14:paraId="75CFDADA" w14:textId="77777777" w:rsidR="0049005F" w:rsidRDefault="004B6CC0" w:rsidP="002E4F56">
      <w:pPr>
        <w:pStyle w:val="BodyText"/>
        <w:spacing w:before="120"/>
        <w:ind w:right="6"/>
        <w:jc w:val="left"/>
        <w:rPr>
          <w:rFonts w:eastAsiaTheme="minorEastAsia"/>
          <w:sz w:val="22"/>
          <w:szCs w:val="22"/>
          <w:lang w:val="id-ID"/>
        </w:rPr>
      </w:pPr>
      <w:r>
        <w:rPr>
          <w:rFonts w:eastAsiaTheme="minorEastAsia"/>
          <w:sz w:val="22"/>
          <w:szCs w:val="22"/>
          <w:lang w:val="id-ID"/>
        </w:rPr>
        <w:t>Dimana:</w:t>
      </w:r>
    </w:p>
    <w:p w14:paraId="1D303E37" w14:textId="06EAB935" w:rsidR="00097399" w:rsidRPr="00825334" w:rsidRDefault="0028398A" w:rsidP="0028398A">
      <w:pPr>
        <w:pStyle w:val="BodyText"/>
        <w:ind w:right="3"/>
        <w:jc w:val="left"/>
        <w:rPr>
          <w:rFonts w:eastAsiaTheme="minorEastAsia"/>
          <w:sz w:val="22"/>
          <w:szCs w:val="22"/>
          <w:lang w:val="id-ID"/>
        </w:rPr>
      </w:pPr>
      <w:r w:rsidRPr="000C7323">
        <w:rPr>
          <w:sz w:val="22"/>
          <w:szCs w:val="22"/>
        </w:rPr>
        <w:t xml:space="preserve">   </w:t>
      </w:r>
      <w:r w:rsidRPr="00825334">
        <w:rPr>
          <w:sz w:val="22"/>
          <w:szCs w:val="22"/>
        </w:rPr>
        <w:t xml:space="preserve">                       </w:t>
      </w:r>
    </w:p>
    <w:tbl>
      <w:tblPr>
        <w:tblStyle w:val="TableGrid"/>
        <w:tblW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83"/>
        <w:gridCol w:w="3402"/>
      </w:tblGrid>
      <w:tr w:rsidR="004B6CC0" w:rsidRPr="00825334" w14:paraId="446BA904" w14:textId="77777777" w:rsidTr="00967080">
        <w:tc>
          <w:tcPr>
            <w:tcW w:w="846" w:type="dxa"/>
            <w:hideMark/>
          </w:tcPr>
          <w:p w14:paraId="3E9DD751" w14:textId="77777777" w:rsidR="004B6CC0" w:rsidRPr="00825334" w:rsidRDefault="004B6CC0" w:rsidP="00C82B0D">
            <w:pPr>
              <w:pStyle w:val="ListParagraph"/>
              <w:spacing w:after="0" w:line="240" w:lineRule="auto"/>
              <w:ind w:left="0"/>
              <w:jc w:val="center"/>
              <w:rPr>
                <w:rFonts w:eastAsia="SimSun"/>
                <w:sz w:val="22"/>
                <w:szCs w:val="22"/>
                <w:lang w:val="en-US"/>
              </w:rPr>
            </w:pPr>
            <w:r w:rsidRPr="00825334">
              <w:rPr>
                <w:rFonts w:eastAsia="SimSun"/>
                <w:sz w:val="22"/>
                <w:szCs w:val="22"/>
                <w:lang w:val="en-US"/>
              </w:rPr>
              <w:t>Q</w:t>
            </w:r>
          </w:p>
        </w:tc>
        <w:tc>
          <w:tcPr>
            <w:tcW w:w="283" w:type="dxa"/>
            <w:hideMark/>
          </w:tcPr>
          <w:p w14:paraId="485A1BDC" w14:textId="77777777" w:rsidR="004B6CC0" w:rsidRPr="00825334" w:rsidRDefault="004B6CC0" w:rsidP="00C82B0D">
            <w:pPr>
              <w:pStyle w:val="ListParagraph"/>
              <w:spacing w:after="0" w:line="240" w:lineRule="auto"/>
              <w:ind w:left="0"/>
              <w:rPr>
                <w:rFonts w:eastAsia="SimSun"/>
                <w:sz w:val="22"/>
                <w:szCs w:val="22"/>
                <w:lang w:val="en-US"/>
              </w:rPr>
            </w:pPr>
            <w:r w:rsidRPr="00825334">
              <w:rPr>
                <w:rFonts w:eastAsia="SimSun"/>
                <w:sz w:val="22"/>
                <w:szCs w:val="22"/>
                <w:lang w:val="en-US"/>
              </w:rPr>
              <w:t>:</w:t>
            </w:r>
          </w:p>
        </w:tc>
        <w:tc>
          <w:tcPr>
            <w:tcW w:w="3402" w:type="dxa"/>
            <w:hideMark/>
          </w:tcPr>
          <w:p w14:paraId="43EBB42B" w14:textId="72284F6D" w:rsidR="004B6CC0" w:rsidRPr="00825334" w:rsidRDefault="00967080" w:rsidP="00C82B0D">
            <w:pPr>
              <w:pStyle w:val="ListParagraph"/>
              <w:spacing w:after="0" w:line="240" w:lineRule="auto"/>
              <w:ind w:left="0"/>
              <w:rPr>
                <w:rFonts w:eastAsia="SimSun"/>
                <w:b/>
                <w:bCs/>
                <w:sz w:val="22"/>
                <w:szCs w:val="22"/>
                <w:lang w:val="en-US"/>
              </w:rPr>
            </w:pPr>
            <w:proofErr w:type="spellStart"/>
            <w:r w:rsidRPr="00825334">
              <w:rPr>
                <w:sz w:val="22"/>
                <w:szCs w:val="22"/>
                <w:lang w:eastAsia="en-ID"/>
              </w:rPr>
              <w:t>R</w:t>
            </w:r>
            <w:r w:rsidR="004B6CC0" w:rsidRPr="00825334">
              <w:rPr>
                <w:sz w:val="22"/>
                <w:szCs w:val="22"/>
                <w:lang w:eastAsia="en-ID"/>
              </w:rPr>
              <w:t>ugi</w:t>
            </w:r>
            <w:proofErr w:type="spellEnd"/>
            <w:r w:rsidR="004B6CC0" w:rsidRPr="00825334">
              <w:rPr>
                <w:sz w:val="22"/>
                <w:szCs w:val="22"/>
                <w:lang w:eastAsia="en-ID"/>
              </w:rPr>
              <w:t xml:space="preserve"> </w:t>
            </w:r>
            <w:proofErr w:type="spellStart"/>
            <w:r w:rsidR="004B6CC0" w:rsidRPr="00825334">
              <w:rPr>
                <w:sz w:val="22"/>
                <w:szCs w:val="22"/>
                <w:lang w:eastAsia="en-ID"/>
              </w:rPr>
              <w:t>kalor</w:t>
            </w:r>
            <w:proofErr w:type="spellEnd"/>
            <w:r w:rsidR="004B6CC0" w:rsidRPr="00825334">
              <w:rPr>
                <w:sz w:val="22"/>
                <w:szCs w:val="22"/>
                <w:lang w:eastAsia="en-ID"/>
              </w:rPr>
              <w:t xml:space="preserve"> [J]</w:t>
            </w:r>
          </w:p>
        </w:tc>
      </w:tr>
      <w:tr w:rsidR="004B6CC0" w:rsidRPr="00825334" w14:paraId="4F918E2C" w14:textId="77777777" w:rsidTr="00967080">
        <w:tc>
          <w:tcPr>
            <w:tcW w:w="846" w:type="dxa"/>
            <w:hideMark/>
          </w:tcPr>
          <w:p w14:paraId="713FDEA9" w14:textId="68D70A47" w:rsidR="004B6CC0" w:rsidRPr="00825334" w:rsidRDefault="00A716FE" w:rsidP="00C82B0D">
            <w:pPr>
              <w:pStyle w:val="ListParagraph"/>
              <w:spacing w:after="0" w:line="240" w:lineRule="auto"/>
              <w:ind w:left="0"/>
              <w:jc w:val="center"/>
              <w:rPr>
                <w:rFonts w:eastAsia="SimSun"/>
                <w:sz w:val="22"/>
                <w:szCs w:val="22"/>
                <w:lang w:val="en-US"/>
              </w:rPr>
            </w:pPr>
            <m:oMathPara>
              <m:oMath>
                <m:r>
                  <m:rPr>
                    <m:sty m:val="p"/>
                  </m:rPr>
                  <w:rPr>
                    <w:rFonts w:ascii="Cambria Math" w:hAnsi="Cambria Math"/>
                    <w:sz w:val="22"/>
                    <w:szCs w:val="22"/>
                  </w:rPr>
                  <m:t>ṁ</m:t>
                </m:r>
              </m:oMath>
            </m:oMathPara>
          </w:p>
        </w:tc>
        <w:tc>
          <w:tcPr>
            <w:tcW w:w="283" w:type="dxa"/>
            <w:hideMark/>
          </w:tcPr>
          <w:p w14:paraId="3A4DDBED" w14:textId="77777777" w:rsidR="004B6CC0" w:rsidRPr="00825334" w:rsidRDefault="004B6CC0" w:rsidP="00C82B0D">
            <w:pPr>
              <w:pStyle w:val="ListParagraph"/>
              <w:spacing w:after="0" w:line="240" w:lineRule="auto"/>
              <w:ind w:left="0"/>
              <w:rPr>
                <w:rFonts w:eastAsia="SimSun"/>
                <w:sz w:val="22"/>
                <w:szCs w:val="22"/>
                <w:lang w:val="en-US"/>
              </w:rPr>
            </w:pPr>
            <w:r w:rsidRPr="00825334">
              <w:rPr>
                <w:rFonts w:eastAsia="SimSun"/>
                <w:sz w:val="22"/>
                <w:szCs w:val="22"/>
                <w:lang w:val="en-US"/>
              </w:rPr>
              <w:t>:</w:t>
            </w:r>
          </w:p>
        </w:tc>
        <w:tc>
          <w:tcPr>
            <w:tcW w:w="3402" w:type="dxa"/>
            <w:hideMark/>
          </w:tcPr>
          <w:p w14:paraId="57FAE78A" w14:textId="219612D0" w:rsidR="004B6CC0" w:rsidRPr="00825334" w:rsidRDefault="00967080" w:rsidP="00C82B0D">
            <w:pPr>
              <w:pStyle w:val="ListParagraph"/>
              <w:spacing w:after="0" w:line="240" w:lineRule="auto"/>
              <w:ind w:left="0"/>
              <w:rPr>
                <w:rFonts w:eastAsia="SimSun"/>
                <w:b/>
                <w:bCs/>
                <w:sz w:val="22"/>
                <w:szCs w:val="22"/>
                <w:lang w:val="pt-BR"/>
              </w:rPr>
            </w:pPr>
            <w:r w:rsidRPr="00825334">
              <w:rPr>
                <w:sz w:val="22"/>
                <w:szCs w:val="22"/>
                <w:lang w:eastAsia="en-ID"/>
              </w:rPr>
              <w:t>M</w:t>
            </w:r>
            <w:r w:rsidR="004B6CC0" w:rsidRPr="00825334">
              <w:rPr>
                <w:sz w:val="22"/>
                <w:szCs w:val="22"/>
                <w:lang w:eastAsia="en-ID"/>
              </w:rPr>
              <w:t xml:space="preserve">assa </w:t>
            </w:r>
            <w:proofErr w:type="spellStart"/>
            <w:r w:rsidR="004B6CC0" w:rsidRPr="00825334">
              <w:rPr>
                <w:sz w:val="22"/>
                <w:szCs w:val="22"/>
                <w:lang w:eastAsia="en-ID"/>
              </w:rPr>
              <w:t>benda</w:t>
            </w:r>
            <w:proofErr w:type="spellEnd"/>
            <w:r w:rsidR="004B6CC0" w:rsidRPr="00825334">
              <w:rPr>
                <w:sz w:val="22"/>
                <w:szCs w:val="22"/>
                <w:lang w:eastAsia="en-ID"/>
              </w:rPr>
              <w:t xml:space="preserve"> [kg]</w:t>
            </w:r>
          </w:p>
        </w:tc>
      </w:tr>
      <w:tr w:rsidR="004B6CC0" w:rsidRPr="00825334" w14:paraId="3506BDEE" w14:textId="77777777" w:rsidTr="00967080">
        <w:tc>
          <w:tcPr>
            <w:tcW w:w="846" w:type="dxa"/>
            <w:hideMark/>
          </w:tcPr>
          <w:p w14:paraId="1E07FD30" w14:textId="77777777" w:rsidR="004B6CC0" w:rsidRPr="00825334" w:rsidRDefault="004B6CC0" w:rsidP="00C82B0D">
            <w:pPr>
              <w:pStyle w:val="ListParagraph"/>
              <w:spacing w:after="0" w:line="240" w:lineRule="auto"/>
              <w:ind w:left="0"/>
              <w:jc w:val="center"/>
              <w:rPr>
                <w:rFonts w:eastAsia="SimSun"/>
                <w:sz w:val="22"/>
                <w:szCs w:val="22"/>
                <w:lang w:val="en-US"/>
              </w:rPr>
            </w:pPr>
            <w:r w:rsidRPr="00825334">
              <w:rPr>
                <w:i/>
                <w:sz w:val="22"/>
                <w:szCs w:val="22"/>
              </w:rPr>
              <w:t>C</w:t>
            </w:r>
          </w:p>
        </w:tc>
        <w:tc>
          <w:tcPr>
            <w:tcW w:w="283" w:type="dxa"/>
            <w:hideMark/>
          </w:tcPr>
          <w:p w14:paraId="3388CDB1" w14:textId="77777777" w:rsidR="004B6CC0" w:rsidRPr="00825334" w:rsidRDefault="004B6CC0" w:rsidP="00C82B0D">
            <w:pPr>
              <w:pStyle w:val="ListParagraph"/>
              <w:spacing w:after="0" w:line="240" w:lineRule="auto"/>
              <w:ind w:left="0"/>
              <w:rPr>
                <w:rFonts w:eastAsia="SimSun"/>
                <w:sz w:val="22"/>
                <w:szCs w:val="22"/>
                <w:lang w:val="en-US"/>
              </w:rPr>
            </w:pPr>
            <w:r w:rsidRPr="00825334">
              <w:rPr>
                <w:rFonts w:eastAsia="SimSun"/>
                <w:sz w:val="22"/>
                <w:szCs w:val="22"/>
                <w:lang w:val="en-US"/>
              </w:rPr>
              <w:t>:</w:t>
            </w:r>
          </w:p>
        </w:tc>
        <w:tc>
          <w:tcPr>
            <w:tcW w:w="3402" w:type="dxa"/>
            <w:vAlign w:val="center"/>
            <w:hideMark/>
          </w:tcPr>
          <w:p w14:paraId="2247BC12" w14:textId="26F169F5" w:rsidR="004B6CC0" w:rsidRPr="00825334" w:rsidRDefault="004B6CC0" w:rsidP="00967080">
            <w:pPr>
              <w:pStyle w:val="ListParagraph"/>
              <w:spacing w:after="0" w:line="240" w:lineRule="auto"/>
              <w:ind w:left="0"/>
              <w:jc w:val="left"/>
              <w:rPr>
                <w:rFonts w:eastAsia="SimSun"/>
                <w:b/>
                <w:bCs/>
                <w:sz w:val="22"/>
                <w:szCs w:val="22"/>
                <w:lang w:val="pt-BR"/>
              </w:rPr>
            </w:pPr>
            <w:r w:rsidRPr="00825334">
              <w:rPr>
                <w:sz w:val="22"/>
                <w:szCs w:val="22"/>
                <w:lang w:val="pt-BR" w:eastAsia="en-ID"/>
              </w:rPr>
              <w:t>Kapasitas kalor  [J/kg·K]</w:t>
            </w:r>
          </w:p>
        </w:tc>
      </w:tr>
      <w:tr w:rsidR="004B6CC0" w:rsidRPr="00825334" w14:paraId="5CD103A2" w14:textId="77777777" w:rsidTr="00967080">
        <w:tc>
          <w:tcPr>
            <w:tcW w:w="846" w:type="dxa"/>
            <w:hideMark/>
          </w:tcPr>
          <w:p w14:paraId="5EB12090" w14:textId="77777777" w:rsidR="004B6CC0" w:rsidRPr="00825334" w:rsidRDefault="004B6CC0" w:rsidP="00C82B0D">
            <w:pPr>
              <w:pStyle w:val="ListParagraph"/>
              <w:spacing w:after="0" w:line="240" w:lineRule="auto"/>
              <w:ind w:left="0"/>
              <w:jc w:val="center"/>
              <w:rPr>
                <w:rFonts w:eastAsia="SimSun"/>
                <w:sz w:val="22"/>
                <w:szCs w:val="22"/>
                <w:highlight w:val="yellow"/>
                <w:lang w:val="en-US"/>
              </w:rPr>
            </w:pPr>
            <w:r w:rsidRPr="00825334">
              <w:rPr>
                <w:sz w:val="22"/>
                <w:szCs w:val="22"/>
                <w:lang w:eastAsia="en-ID"/>
              </w:rPr>
              <w:t>ΔT</w:t>
            </w:r>
          </w:p>
        </w:tc>
        <w:tc>
          <w:tcPr>
            <w:tcW w:w="283" w:type="dxa"/>
            <w:hideMark/>
          </w:tcPr>
          <w:p w14:paraId="4C3B0AA1" w14:textId="77777777" w:rsidR="004B6CC0" w:rsidRPr="00825334" w:rsidRDefault="004B6CC0" w:rsidP="00C82B0D">
            <w:pPr>
              <w:pStyle w:val="ListParagraph"/>
              <w:spacing w:after="0" w:line="240" w:lineRule="auto"/>
              <w:ind w:left="0"/>
              <w:rPr>
                <w:rFonts w:eastAsia="SimSun"/>
                <w:sz w:val="22"/>
                <w:szCs w:val="22"/>
                <w:lang w:val="en-US"/>
              </w:rPr>
            </w:pPr>
            <w:r w:rsidRPr="00825334">
              <w:rPr>
                <w:rFonts w:eastAsia="SimSun"/>
                <w:sz w:val="22"/>
                <w:szCs w:val="22"/>
                <w:lang w:val="en-US"/>
              </w:rPr>
              <w:t>:</w:t>
            </w:r>
          </w:p>
        </w:tc>
        <w:tc>
          <w:tcPr>
            <w:tcW w:w="3402" w:type="dxa"/>
            <w:hideMark/>
          </w:tcPr>
          <w:p w14:paraId="1013A5EC" w14:textId="77777777" w:rsidR="004B6CC0" w:rsidRPr="00825334" w:rsidRDefault="004B6CC0" w:rsidP="00C82B0D">
            <w:pPr>
              <w:pStyle w:val="ListParagraph"/>
              <w:spacing w:after="0" w:line="240" w:lineRule="auto"/>
              <w:ind w:left="0"/>
              <w:rPr>
                <w:rFonts w:eastAsia="SimSun"/>
                <w:b/>
                <w:bCs/>
                <w:sz w:val="22"/>
                <w:szCs w:val="22"/>
                <w:highlight w:val="yellow"/>
                <w:lang w:val="en-US"/>
              </w:rPr>
            </w:pPr>
            <w:proofErr w:type="spellStart"/>
            <w:r w:rsidRPr="00825334">
              <w:rPr>
                <w:sz w:val="22"/>
                <w:szCs w:val="22"/>
                <w:lang w:eastAsia="en-ID"/>
              </w:rPr>
              <w:t>perubahan</w:t>
            </w:r>
            <w:proofErr w:type="spellEnd"/>
            <w:r w:rsidRPr="00825334">
              <w:rPr>
                <w:sz w:val="22"/>
                <w:szCs w:val="22"/>
                <w:lang w:eastAsia="en-ID"/>
              </w:rPr>
              <w:t xml:space="preserve"> </w:t>
            </w:r>
            <w:proofErr w:type="spellStart"/>
            <w:r w:rsidRPr="00825334">
              <w:rPr>
                <w:sz w:val="22"/>
                <w:szCs w:val="22"/>
                <w:lang w:eastAsia="en-ID"/>
              </w:rPr>
              <w:t>suhu</w:t>
            </w:r>
            <w:proofErr w:type="spellEnd"/>
            <w:r w:rsidRPr="00825334">
              <w:rPr>
                <w:sz w:val="22"/>
                <w:szCs w:val="22"/>
                <w:lang w:eastAsia="en-ID"/>
              </w:rPr>
              <w:t xml:space="preserve"> [K].</w:t>
            </w:r>
          </w:p>
        </w:tc>
      </w:tr>
    </w:tbl>
    <w:p w14:paraId="23222C4B" w14:textId="578105C7" w:rsidR="004B6CC0" w:rsidRPr="007874EA" w:rsidRDefault="004B6CC0" w:rsidP="00A716FE">
      <w:pPr>
        <w:spacing w:before="120"/>
        <w:ind w:firstLine="284"/>
        <w:jc w:val="both"/>
        <w:rPr>
          <w:sz w:val="22"/>
          <w:szCs w:val="22"/>
          <w:lang w:val="en-ID"/>
        </w:rPr>
      </w:pPr>
      <w:r w:rsidRPr="007874EA">
        <w:rPr>
          <w:sz w:val="22"/>
          <w:szCs w:val="22"/>
          <w:lang w:val="en-ID"/>
        </w:rPr>
        <w:t xml:space="preserve">Laju </w:t>
      </w:r>
      <w:proofErr w:type="spellStart"/>
      <w:r w:rsidRPr="007874EA">
        <w:rPr>
          <w:sz w:val="22"/>
          <w:szCs w:val="22"/>
          <w:lang w:val="en-ID"/>
        </w:rPr>
        <w:t>aliran</w:t>
      </w:r>
      <w:proofErr w:type="spellEnd"/>
      <w:r w:rsidRPr="007874EA">
        <w:rPr>
          <w:sz w:val="22"/>
          <w:szCs w:val="22"/>
          <w:lang w:val="en-ID"/>
        </w:rPr>
        <w:t xml:space="preserve"> </w:t>
      </w:r>
      <w:r w:rsidRPr="007874EA">
        <w:rPr>
          <w:sz w:val="22"/>
          <w:szCs w:val="22"/>
          <w:lang w:val="id"/>
        </w:rPr>
        <w:t>masa</w:t>
      </w:r>
      <w:r w:rsidRPr="007874EA">
        <w:rPr>
          <w:sz w:val="22"/>
          <w:szCs w:val="22"/>
          <w:lang w:val="en-ID"/>
        </w:rPr>
        <w:t xml:space="preserve"> </w:t>
      </w:r>
      <w:proofErr w:type="spellStart"/>
      <w:r w:rsidRPr="007874EA">
        <w:rPr>
          <w:sz w:val="22"/>
          <w:szCs w:val="22"/>
          <w:lang w:val="en-ID"/>
        </w:rPr>
        <w:t>diperoleh</w:t>
      </w:r>
      <w:proofErr w:type="spellEnd"/>
      <w:r w:rsidRPr="007874EA">
        <w:rPr>
          <w:sz w:val="22"/>
          <w:szCs w:val="22"/>
          <w:lang w:val="en-ID"/>
        </w:rPr>
        <w:t xml:space="preserve"> </w:t>
      </w:r>
      <w:proofErr w:type="spellStart"/>
      <w:r w:rsidRPr="007874EA">
        <w:rPr>
          <w:sz w:val="22"/>
          <w:szCs w:val="22"/>
          <w:lang w:val="en-ID"/>
        </w:rPr>
        <w:t>melalui</w:t>
      </w:r>
      <w:proofErr w:type="spellEnd"/>
      <w:r w:rsidRPr="007874EA">
        <w:rPr>
          <w:sz w:val="22"/>
          <w:szCs w:val="22"/>
          <w:lang w:val="en-ID"/>
        </w:rPr>
        <w:t xml:space="preserve"> </w:t>
      </w:r>
      <w:proofErr w:type="spellStart"/>
      <w:r w:rsidRPr="007874EA">
        <w:rPr>
          <w:sz w:val="22"/>
          <w:szCs w:val="22"/>
          <w:lang w:val="en-ID"/>
        </w:rPr>
        <w:t>perhitungan</w:t>
      </w:r>
      <w:proofErr w:type="spellEnd"/>
      <w:r w:rsidRPr="007874EA">
        <w:rPr>
          <w:sz w:val="22"/>
          <w:szCs w:val="22"/>
          <w:lang w:val="en-ID"/>
        </w:rPr>
        <w:t xml:space="preserve"> yang </w:t>
      </w:r>
      <w:proofErr w:type="spellStart"/>
      <w:r w:rsidRPr="007874EA">
        <w:rPr>
          <w:sz w:val="22"/>
          <w:szCs w:val="22"/>
          <w:lang w:val="en-ID"/>
        </w:rPr>
        <w:t>dilakukan</w:t>
      </w:r>
      <w:proofErr w:type="spellEnd"/>
      <w:r w:rsidRPr="007874EA">
        <w:rPr>
          <w:sz w:val="22"/>
          <w:szCs w:val="22"/>
          <w:lang w:val="en-ID"/>
        </w:rPr>
        <w:t xml:space="preserve"> </w:t>
      </w:r>
      <w:proofErr w:type="spellStart"/>
      <w:r w:rsidRPr="007874EA">
        <w:rPr>
          <w:sz w:val="22"/>
          <w:szCs w:val="22"/>
          <w:lang w:val="en-ID"/>
        </w:rPr>
        <w:t>berdasarkan</w:t>
      </w:r>
      <w:proofErr w:type="spellEnd"/>
      <w:r w:rsidRPr="007874EA">
        <w:rPr>
          <w:sz w:val="22"/>
          <w:szCs w:val="22"/>
          <w:lang w:val="en-ID"/>
        </w:rPr>
        <w:t xml:space="preserve"> data </w:t>
      </w:r>
      <w:proofErr w:type="spellStart"/>
      <w:r w:rsidRPr="007874EA">
        <w:rPr>
          <w:sz w:val="22"/>
          <w:szCs w:val="22"/>
          <w:lang w:val="en-ID"/>
        </w:rPr>
        <w:t>laju</w:t>
      </w:r>
      <w:proofErr w:type="spellEnd"/>
      <w:r w:rsidRPr="007874EA">
        <w:rPr>
          <w:sz w:val="22"/>
          <w:szCs w:val="22"/>
          <w:lang w:val="en-ID"/>
        </w:rPr>
        <w:t xml:space="preserve"> </w:t>
      </w:r>
      <w:proofErr w:type="spellStart"/>
      <w:r w:rsidRPr="007874EA">
        <w:rPr>
          <w:sz w:val="22"/>
          <w:szCs w:val="22"/>
          <w:lang w:val="en-ID"/>
        </w:rPr>
        <w:t>aliran</w:t>
      </w:r>
      <w:proofErr w:type="spellEnd"/>
      <w:r w:rsidRPr="007874EA">
        <w:rPr>
          <w:sz w:val="22"/>
          <w:szCs w:val="22"/>
          <w:lang w:val="en-ID"/>
        </w:rPr>
        <w:t xml:space="preserve"> </w:t>
      </w:r>
      <w:proofErr w:type="spellStart"/>
      <w:r w:rsidRPr="007874EA">
        <w:rPr>
          <w:sz w:val="22"/>
          <w:szCs w:val="22"/>
          <w:lang w:val="en-ID"/>
        </w:rPr>
        <w:t>fluida</w:t>
      </w:r>
      <w:proofErr w:type="spellEnd"/>
      <w:r w:rsidRPr="007874EA">
        <w:rPr>
          <w:sz w:val="22"/>
          <w:szCs w:val="22"/>
          <w:lang w:val="en-ID"/>
        </w:rPr>
        <w:t xml:space="preserve"> yang </w:t>
      </w:r>
      <w:proofErr w:type="spellStart"/>
      <w:r w:rsidRPr="007874EA">
        <w:rPr>
          <w:sz w:val="22"/>
          <w:szCs w:val="22"/>
          <w:lang w:val="en-ID"/>
        </w:rPr>
        <w:t>didapat</w:t>
      </w:r>
      <w:proofErr w:type="spellEnd"/>
      <w:r w:rsidRPr="007874EA">
        <w:rPr>
          <w:sz w:val="22"/>
          <w:szCs w:val="22"/>
          <w:lang w:val="en-ID"/>
        </w:rPr>
        <w:t xml:space="preserve"> </w:t>
      </w:r>
      <w:proofErr w:type="spellStart"/>
      <w:r w:rsidRPr="007874EA">
        <w:rPr>
          <w:sz w:val="22"/>
          <w:szCs w:val="22"/>
          <w:lang w:val="en-ID"/>
        </w:rPr>
        <w:t>dalam</w:t>
      </w:r>
      <w:proofErr w:type="spellEnd"/>
      <w:r w:rsidRPr="007874EA">
        <w:rPr>
          <w:sz w:val="22"/>
          <w:szCs w:val="22"/>
          <w:lang w:val="en-ID"/>
        </w:rPr>
        <w:t xml:space="preserve"> </w:t>
      </w:r>
      <w:proofErr w:type="spellStart"/>
      <w:r w:rsidRPr="007874EA">
        <w:rPr>
          <w:sz w:val="22"/>
          <w:szCs w:val="22"/>
          <w:lang w:val="en-ID"/>
        </w:rPr>
        <w:t>satuan</w:t>
      </w:r>
      <w:proofErr w:type="spellEnd"/>
      <w:r w:rsidRPr="007874EA">
        <w:rPr>
          <w:sz w:val="22"/>
          <w:szCs w:val="22"/>
          <w:lang w:val="en-ID"/>
        </w:rPr>
        <w:t xml:space="preserve"> LPM </w:t>
      </w:r>
      <w:proofErr w:type="spellStart"/>
      <w:r w:rsidRPr="007874EA">
        <w:rPr>
          <w:sz w:val="22"/>
          <w:szCs w:val="22"/>
          <w:lang w:val="en-ID"/>
        </w:rPr>
        <w:t>dengan</w:t>
      </w:r>
      <w:proofErr w:type="spellEnd"/>
      <w:r w:rsidRPr="007874EA">
        <w:rPr>
          <w:sz w:val="22"/>
          <w:szCs w:val="22"/>
          <w:lang w:val="en-ID"/>
        </w:rPr>
        <w:t xml:space="preserve"> </w:t>
      </w:r>
      <w:proofErr w:type="spellStart"/>
      <w:r w:rsidRPr="007874EA">
        <w:rPr>
          <w:sz w:val="22"/>
          <w:szCs w:val="22"/>
          <w:lang w:val="en-ID"/>
        </w:rPr>
        <w:t>persamaan</w:t>
      </w:r>
      <w:proofErr w:type="spellEnd"/>
      <w:r w:rsidRPr="007874EA">
        <w:rPr>
          <w:sz w:val="22"/>
          <w:szCs w:val="22"/>
          <w:lang w:val="en-ID"/>
        </w:rPr>
        <w:t xml:space="preserve"> </w:t>
      </w:r>
      <w:proofErr w:type="spellStart"/>
      <w:r w:rsidRPr="007874EA">
        <w:rPr>
          <w:sz w:val="22"/>
          <w:szCs w:val="22"/>
          <w:lang w:val="en-ID"/>
        </w:rPr>
        <w:t>berikut</w:t>
      </w:r>
      <w:proofErr w:type="spellEnd"/>
      <w:r w:rsidRPr="007874EA">
        <w:rPr>
          <w:sz w:val="22"/>
          <w:szCs w:val="22"/>
          <w:lang w:val="en-ID"/>
        </w:rPr>
        <w:t>:</w:t>
      </w:r>
    </w:p>
    <w:p w14:paraId="7109F15D" w14:textId="77777777" w:rsidR="004B6CC0" w:rsidRPr="007874EA" w:rsidRDefault="004B6CC0" w:rsidP="00A716FE">
      <w:pPr>
        <w:rPr>
          <w:sz w:val="22"/>
          <w:szCs w:val="22"/>
          <w:lang w:val="pt-BR"/>
        </w:rPr>
      </w:pPr>
      <w:r w:rsidRPr="007874EA">
        <w:rPr>
          <w:sz w:val="22"/>
          <w:szCs w:val="22"/>
          <w:lang w:val="pt-BR"/>
        </w:rPr>
        <w:t xml:space="preserve">Konversi dari LPM ke </w:t>
      </w:r>
      <w:r w:rsidRPr="007874EA">
        <w:rPr>
          <w:rFonts w:eastAsia="Calibri"/>
          <w:sz w:val="22"/>
          <w:szCs w:val="22"/>
          <w:lang w:val="pt-BR"/>
        </w:rPr>
        <w:t>m</w:t>
      </w:r>
      <w:r w:rsidRPr="007874EA">
        <w:rPr>
          <w:rFonts w:eastAsia="Calibri"/>
          <w:sz w:val="22"/>
          <w:szCs w:val="22"/>
          <w:vertAlign w:val="superscript"/>
          <w:lang w:val="pt-BR"/>
        </w:rPr>
        <w:t>3</w:t>
      </w:r>
      <w:r w:rsidRPr="007874EA">
        <w:rPr>
          <w:rFonts w:eastAsia="Calibri"/>
          <w:sz w:val="22"/>
          <w:szCs w:val="22"/>
          <w:lang w:val="pt-BR"/>
        </w:rPr>
        <w:t>/s:</w:t>
      </w:r>
    </w:p>
    <w:p w14:paraId="257D7EDD" w14:textId="77777777" w:rsidR="004B6CC0" w:rsidRPr="007874EA" w:rsidRDefault="004B6CC0" w:rsidP="00A716FE">
      <w:pPr>
        <w:ind w:right="3"/>
        <w:rPr>
          <w:sz w:val="22"/>
          <w:szCs w:val="22"/>
          <w:lang w:val="pt-BR"/>
        </w:rPr>
      </w:pPr>
      <w:r w:rsidRPr="007874EA">
        <w:rPr>
          <w:sz w:val="22"/>
          <w:szCs w:val="22"/>
          <w:lang w:val="pt-BR"/>
        </w:rPr>
        <w:t>Q = LPM/60000</w:t>
      </w:r>
      <w:r w:rsidRPr="007874EA">
        <w:rPr>
          <w:sz w:val="22"/>
          <w:szCs w:val="22"/>
          <w:lang w:val="pt-BR"/>
        </w:rPr>
        <w:tab/>
      </w:r>
      <w:r w:rsidRPr="007874EA">
        <w:rPr>
          <w:sz w:val="22"/>
          <w:szCs w:val="22"/>
          <w:lang w:val="pt-BR"/>
        </w:rPr>
        <w:tab/>
      </w:r>
      <w:r w:rsidRPr="007874EA">
        <w:rPr>
          <w:rFonts w:eastAsia="Calibri"/>
          <w:sz w:val="22"/>
          <w:szCs w:val="22"/>
          <w:lang w:val="pt-BR"/>
        </w:rPr>
        <w:t xml:space="preserve"> </w:t>
      </w:r>
    </w:p>
    <w:p w14:paraId="4A8469D5" w14:textId="6A09E276" w:rsidR="004B6CC0" w:rsidRDefault="004B6CC0" w:rsidP="00A716FE">
      <w:pPr>
        <w:pBdr>
          <w:top w:val="nil"/>
          <w:left w:val="nil"/>
          <w:bottom w:val="nil"/>
          <w:right w:val="nil"/>
          <w:between w:val="nil"/>
        </w:pBdr>
        <w:jc w:val="both"/>
        <w:rPr>
          <w:sz w:val="22"/>
          <w:szCs w:val="22"/>
        </w:rPr>
      </w:pPr>
      <w:proofErr w:type="spellStart"/>
      <w:r w:rsidRPr="007874EA">
        <w:rPr>
          <w:sz w:val="22"/>
          <w:szCs w:val="22"/>
        </w:rPr>
        <w:t>Perhitungan</w:t>
      </w:r>
      <w:proofErr w:type="spellEnd"/>
      <w:r w:rsidRPr="007874EA">
        <w:rPr>
          <w:sz w:val="22"/>
          <w:szCs w:val="22"/>
        </w:rPr>
        <w:t xml:space="preserve"> </w:t>
      </w:r>
      <w:proofErr w:type="spellStart"/>
      <w:r w:rsidRPr="007874EA">
        <w:rPr>
          <w:sz w:val="22"/>
          <w:szCs w:val="22"/>
        </w:rPr>
        <w:t>laju</w:t>
      </w:r>
      <w:proofErr w:type="spellEnd"/>
      <w:r w:rsidRPr="007874EA">
        <w:rPr>
          <w:sz w:val="22"/>
          <w:szCs w:val="22"/>
        </w:rPr>
        <w:t xml:space="preserve"> </w:t>
      </w:r>
      <w:proofErr w:type="spellStart"/>
      <w:r w:rsidRPr="007874EA">
        <w:rPr>
          <w:sz w:val="22"/>
          <w:szCs w:val="22"/>
        </w:rPr>
        <w:t>aliran</w:t>
      </w:r>
      <w:proofErr w:type="spellEnd"/>
      <w:r w:rsidRPr="007874EA">
        <w:rPr>
          <w:sz w:val="22"/>
          <w:szCs w:val="22"/>
        </w:rPr>
        <w:t xml:space="preserve"> </w:t>
      </w:r>
      <w:proofErr w:type="spellStart"/>
      <w:r w:rsidRPr="007874EA">
        <w:rPr>
          <w:sz w:val="22"/>
          <w:szCs w:val="22"/>
        </w:rPr>
        <w:t>massa</w:t>
      </w:r>
      <w:proofErr w:type="spellEnd"/>
      <w:r w:rsidRPr="007874EA">
        <w:rPr>
          <w:sz w:val="22"/>
          <w:szCs w:val="22"/>
        </w:rPr>
        <w:t xml:space="preserve"> :</w:t>
      </w:r>
    </w:p>
    <w:p w14:paraId="22FC5439" w14:textId="77777777" w:rsidR="0049005F" w:rsidRDefault="004B6CC0" w:rsidP="004B6CC0">
      <w:pPr>
        <w:spacing w:after="160"/>
        <w:rPr>
          <w:sz w:val="22"/>
          <w:szCs w:val="22"/>
        </w:rPr>
      </w:pPr>
      <m:oMath>
        <m:r>
          <w:rPr>
            <w:rFonts w:ascii="Cambria Math" w:eastAsia="Calibri" w:hAnsi="Cambria Math"/>
            <w:sz w:val="22"/>
            <w:szCs w:val="22"/>
          </w:rPr>
          <m:t xml:space="preserve">ṁ= </m:t>
        </m:r>
        <m:r>
          <w:rPr>
            <w:rFonts w:ascii="Cambria Math" w:eastAsia="Calibri" w:hAnsi="Cambria Math"/>
            <w:spacing w:val="-2"/>
            <w:w w:val="112"/>
            <w:sz w:val="22"/>
            <w:szCs w:val="22"/>
            <w:lang w:val="id"/>
          </w:rPr>
          <m:t>Q.ρ</m:t>
        </m:r>
      </m:oMath>
      <w:r w:rsidRPr="007874EA">
        <w:rPr>
          <w:spacing w:val="-2"/>
          <w:w w:val="112"/>
          <w:sz w:val="22"/>
          <w:szCs w:val="22"/>
          <w:lang w:val="id"/>
        </w:rPr>
        <w:t xml:space="preserve"> </w:t>
      </w:r>
      <w:r w:rsidRPr="007874EA">
        <w:rPr>
          <w:rFonts w:eastAsia="Calibri"/>
          <w:sz w:val="22"/>
          <w:szCs w:val="22"/>
        </w:rPr>
        <w:t xml:space="preserve">   </w:t>
      </w:r>
      <w:r w:rsidRPr="007874EA">
        <w:rPr>
          <w:rFonts w:eastAsia="Calibri"/>
          <w:sz w:val="22"/>
          <w:szCs w:val="22"/>
        </w:rPr>
        <w:tab/>
      </w:r>
      <w:r>
        <w:rPr>
          <w:rFonts w:eastAsia="Calibri"/>
          <w:sz w:val="22"/>
          <w:szCs w:val="22"/>
        </w:rPr>
        <w:t xml:space="preserve">                                               </w:t>
      </w:r>
      <w:r>
        <w:rPr>
          <w:rFonts w:eastAsiaTheme="minorEastAsia"/>
          <w:sz w:val="22"/>
          <w:szCs w:val="22"/>
          <w:lang w:val="id-ID"/>
        </w:rPr>
        <w:t xml:space="preserve">(2)       </w:t>
      </w:r>
      <w:r w:rsidRPr="000C7323">
        <w:rPr>
          <w:rFonts w:eastAsiaTheme="minorEastAsia"/>
          <w:sz w:val="22"/>
          <w:szCs w:val="22"/>
          <w:lang w:val="id-ID"/>
        </w:rPr>
        <w:t xml:space="preserve"> </w:t>
      </w:r>
      <w:r w:rsidRPr="000C7323">
        <w:rPr>
          <w:sz w:val="22"/>
          <w:szCs w:val="22"/>
        </w:rPr>
        <w:t xml:space="preserve">                                                        </w:t>
      </w:r>
    </w:p>
    <w:p w14:paraId="10E9961C" w14:textId="33D58FD9" w:rsidR="004B6CC0" w:rsidRPr="004B6CC0" w:rsidRDefault="004B6CC0" w:rsidP="004B6CC0">
      <w:pPr>
        <w:spacing w:after="160"/>
        <w:rPr>
          <w:rFonts w:eastAsia="Calibri"/>
          <w:sz w:val="22"/>
          <w:szCs w:val="22"/>
        </w:rPr>
      </w:pPr>
      <w:r w:rsidRPr="007874EA">
        <w:rPr>
          <w:sz w:val="22"/>
          <w:szCs w:val="22"/>
          <w:lang w:val="id"/>
        </w:rPr>
        <w:t>Dimana :</w:t>
      </w: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285"/>
        <w:gridCol w:w="2892"/>
      </w:tblGrid>
      <w:tr w:rsidR="004B6CC0" w:rsidRPr="007874EA" w14:paraId="7C790214" w14:textId="77777777" w:rsidTr="00ED437E">
        <w:tc>
          <w:tcPr>
            <w:tcW w:w="1134" w:type="dxa"/>
          </w:tcPr>
          <w:p w14:paraId="6C307122" w14:textId="0C005BB5" w:rsidR="004B6CC0" w:rsidRPr="007874EA" w:rsidRDefault="00A716FE" w:rsidP="00A716FE">
            <w:pPr>
              <w:jc w:val="center"/>
              <w:rPr>
                <w:rFonts w:ascii="Times New Roman" w:eastAsia="Times New Roman" w:hAnsi="Times New Roman"/>
              </w:rPr>
            </w:pPr>
            <m:oMathPara>
              <m:oMath>
                <m:r>
                  <m:rPr>
                    <m:sty m:val="p"/>
                  </m:rPr>
                  <w:rPr>
                    <w:rFonts w:ascii="Cambria Math" w:hAnsi="Cambria Math"/>
                  </w:rPr>
                  <m:t>ṁ</m:t>
                </m:r>
              </m:oMath>
            </m:oMathPara>
          </w:p>
        </w:tc>
        <w:tc>
          <w:tcPr>
            <w:tcW w:w="296" w:type="dxa"/>
          </w:tcPr>
          <w:p w14:paraId="197111B3" w14:textId="77777777" w:rsidR="004B6CC0" w:rsidRPr="00A716FE" w:rsidRDefault="004B6CC0" w:rsidP="00A716FE">
            <w:pPr>
              <w:jc w:val="center"/>
              <w:rPr>
                <w:rFonts w:ascii="Times New Roman" w:eastAsia="Times New Roman" w:hAnsi="Times New Roman"/>
              </w:rPr>
            </w:pPr>
            <w:r w:rsidRPr="00A716FE">
              <w:rPr>
                <w:rFonts w:ascii="Times New Roman" w:eastAsia="Times New Roman" w:hAnsi="Times New Roman"/>
              </w:rPr>
              <w:t>:</w:t>
            </w:r>
          </w:p>
        </w:tc>
        <w:tc>
          <w:tcPr>
            <w:tcW w:w="5792" w:type="dxa"/>
            <w:vAlign w:val="center"/>
          </w:tcPr>
          <w:p w14:paraId="21C0CCAE" w14:textId="77777777" w:rsidR="004B6CC0" w:rsidRPr="007874EA" w:rsidRDefault="004B6CC0" w:rsidP="00A716FE">
            <w:pPr>
              <w:rPr>
                <w:rFonts w:ascii="Times New Roman" w:hAnsi="Times New Roman"/>
                <w:lang w:val="pt-BR"/>
              </w:rPr>
            </w:pPr>
            <w:r w:rsidRPr="007874EA">
              <w:rPr>
                <w:rFonts w:ascii="Times New Roman" w:hAnsi="Times New Roman"/>
                <w:lang w:val="pt-BR"/>
              </w:rPr>
              <w:t>Laju</w:t>
            </w:r>
            <w:r w:rsidRPr="007874EA">
              <w:rPr>
                <w:rFonts w:ascii="Times New Roman" w:hAnsi="Times New Roman"/>
                <w:spacing w:val="-3"/>
                <w:lang w:val="pt-BR"/>
              </w:rPr>
              <w:t xml:space="preserve"> </w:t>
            </w:r>
            <w:r w:rsidRPr="007874EA">
              <w:rPr>
                <w:rFonts w:ascii="Times New Roman" w:hAnsi="Times New Roman"/>
                <w:lang w:val="pt-BR"/>
              </w:rPr>
              <w:t>aliran</w:t>
            </w:r>
            <w:r w:rsidRPr="007874EA">
              <w:rPr>
                <w:rFonts w:ascii="Times New Roman" w:hAnsi="Times New Roman"/>
                <w:spacing w:val="-2"/>
                <w:lang w:val="pt-BR"/>
              </w:rPr>
              <w:t xml:space="preserve"> </w:t>
            </w:r>
            <w:r w:rsidRPr="007874EA">
              <w:rPr>
                <w:rFonts w:ascii="Times New Roman" w:hAnsi="Times New Roman"/>
                <w:lang w:val="pt-BR"/>
              </w:rPr>
              <w:t>massa</w:t>
            </w:r>
            <w:r w:rsidRPr="007874EA">
              <w:rPr>
                <w:rFonts w:ascii="Times New Roman" w:hAnsi="Times New Roman"/>
                <w:spacing w:val="-2"/>
                <w:lang w:val="pt-BR"/>
              </w:rPr>
              <w:t xml:space="preserve"> </w:t>
            </w:r>
            <w:r w:rsidRPr="007874EA">
              <w:rPr>
                <w:rFonts w:ascii="Times New Roman" w:hAnsi="Times New Roman"/>
                <w:lang w:val="pt-BR"/>
              </w:rPr>
              <w:t>[kg/s].</w:t>
            </w:r>
          </w:p>
        </w:tc>
      </w:tr>
      <w:tr w:rsidR="004B6CC0" w:rsidRPr="007874EA" w14:paraId="57C119E2" w14:textId="77777777" w:rsidTr="00ED437E">
        <w:trPr>
          <w:trHeight w:val="338"/>
        </w:trPr>
        <w:tc>
          <w:tcPr>
            <w:tcW w:w="1134" w:type="dxa"/>
          </w:tcPr>
          <w:p w14:paraId="4951B56C" w14:textId="7572AD52" w:rsidR="004B6CC0" w:rsidRPr="007874EA" w:rsidRDefault="00A716FE" w:rsidP="00A716FE">
            <w:pPr>
              <w:jc w:val="center"/>
              <w:rPr>
                <w:rFonts w:ascii="Times New Roman" w:eastAsia="Times New Roman" w:hAnsi="Times New Roman"/>
              </w:rPr>
            </w:pPr>
            <m:oMathPara>
              <m:oMath>
                <m:r>
                  <w:rPr>
                    <w:rFonts w:ascii="Cambria Math" w:hAnsi="Cambria Math"/>
                    <w:spacing w:val="-2"/>
                    <w:w w:val="112"/>
                    <w:lang w:val="id"/>
                  </w:rPr>
                  <m:t>Q</m:t>
                </m:r>
              </m:oMath>
            </m:oMathPara>
          </w:p>
        </w:tc>
        <w:tc>
          <w:tcPr>
            <w:tcW w:w="296" w:type="dxa"/>
          </w:tcPr>
          <w:p w14:paraId="5EA9C953" w14:textId="77777777" w:rsidR="004B6CC0" w:rsidRPr="00A716FE" w:rsidRDefault="004B6CC0" w:rsidP="00A716FE">
            <w:pPr>
              <w:jc w:val="center"/>
              <w:rPr>
                <w:rFonts w:ascii="Times New Roman" w:eastAsia="Times New Roman" w:hAnsi="Times New Roman"/>
              </w:rPr>
            </w:pPr>
            <w:r w:rsidRPr="00A716FE">
              <w:rPr>
                <w:rFonts w:ascii="Times New Roman" w:eastAsia="Times New Roman" w:hAnsi="Times New Roman"/>
              </w:rPr>
              <w:t>:</w:t>
            </w:r>
          </w:p>
        </w:tc>
        <w:tc>
          <w:tcPr>
            <w:tcW w:w="5792" w:type="dxa"/>
            <w:vAlign w:val="center"/>
          </w:tcPr>
          <w:p w14:paraId="329D4DDE" w14:textId="77777777" w:rsidR="004B6CC0" w:rsidRPr="007874EA" w:rsidRDefault="004B6CC0" w:rsidP="00A716FE">
            <w:pPr>
              <w:rPr>
                <w:rFonts w:ascii="Times New Roman" w:hAnsi="Times New Roman"/>
              </w:rPr>
            </w:pPr>
            <w:r w:rsidRPr="007874EA">
              <w:rPr>
                <w:rFonts w:ascii="Times New Roman" w:hAnsi="Times New Roman"/>
              </w:rPr>
              <w:t>Volume air</w:t>
            </w:r>
            <w:r w:rsidRPr="007874EA">
              <w:rPr>
                <w:rFonts w:ascii="Times New Roman" w:hAnsi="Times New Roman"/>
                <w:spacing w:val="-2"/>
              </w:rPr>
              <w:t xml:space="preserve"> </w:t>
            </w:r>
            <w:r w:rsidRPr="007874EA">
              <w:rPr>
                <w:rFonts w:ascii="Times New Roman" w:hAnsi="Times New Roman"/>
              </w:rPr>
              <w:t>per</w:t>
            </w:r>
            <w:r w:rsidRPr="007874EA">
              <w:rPr>
                <w:rFonts w:ascii="Times New Roman" w:hAnsi="Times New Roman"/>
                <w:spacing w:val="-1"/>
              </w:rPr>
              <w:t xml:space="preserve"> </w:t>
            </w:r>
            <w:proofErr w:type="spellStart"/>
            <w:r w:rsidRPr="007874EA">
              <w:rPr>
                <w:rFonts w:ascii="Times New Roman" w:hAnsi="Times New Roman"/>
              </w:rPr>
              <w:t>satuan</w:t>
            </w:r>
            <w:proofErr w:type="spellEnd"/>
            <w:r w:rsidRPr="007874EA">
              <w:rPr>
                <w:rFonts w:ascii="Times New Roman" w:hAnsi="Times New Roman"/>
                <w:spacing w:val="-2"/>
              </w:rPr>
              <w:t xml:space="preserve"> </w:t>
            </w:r>
            <w:proofErr w:type="spellStart"/>
            <w:r w:rsidRPr="007874EA">
              <w:rPr>
                <w:rFonts w:ascii="Times New Roman" w:hAnsi="Times New Roman"/>
              </w:rPr>
              <w:t>waktu</w:t>
            </w:r>
            <w:proofErr w:type="spellEnd"/>
            <w:r w:rsidRPr="007874EA">
              <w:rPr>
                <w:rFonts w:ascii="Times New Roman" w:hAnsi="Times New Roman"/>
                <w:spacing w:val="-1"/>
              </w:rPr>
              <w:t xml:space="preserve"> </w:t>
            </w:r>
            <w:r w:rsidRPr="007874EA">
              <w:rPr>
                <w:rFonts w:ascii="Times New Roman" w:hAnsi="Times New Roman"/>
              </w:rPr>
              <w:t>[m</w:t>
            </w:r>
            <w:r w:rsidRPr="007874EA">
              <w:rPr>
                <w:rFonts w:ascii="Times New Roman" w:hAnsi="Times New Roman"/>
                <w:vertAlign w:val="superscript"/>
              </w:rPr>
              <w:t>3</w:t>
            </w:r>
            <w:r w:rsidRPr="007874EA">
              <w:rPr>
                <w:rFonts w:ascii="Times New Roman" w:hAnsi="Times New Roman"/>
              </w:rPr>
              <w:t>/s]</w:t>
            </w:r>
          </w:p>
        </w:tc>
      </w:tr>
      <w:tr w:rsidR="004B6CC0" w:rsidRPr="007874EA" w14:paraId="2FA6B28F" w14:textId="77777777" w:rsidTr="00ED437E">
        <w:trPr>
          <w:trHeight w:val="335"/>
        </w:trPr>
        <w:tc>
          <w:tcPr>
            <w:tcW w:w="1134" w:type="dxa"/>
          </w:tcPr>
          <w:p w14:paraId="260AE3F2" w14:textId="24F5FEE3" w:rsidR="004B6CC0" w:rsidRPr="007874EA" w:rsidRDefault="00A716FE" w:rsidP="00A716FE">
            <w:pPr>
              <w:jc w:val="center"/>
              <w:rPr>
                <w:rFonts w:ascii="Times New Roman" w:eastAsia="Times New Roman" w:hAnsi="Times New Roman"/>
              </w:rPr>
            </w:pPr>
            <m:oMathPara>
              <m:oMath>
                <m:r>
                  <w:rPr>
                    <w:rFonts w:ascii="Cambria Math" w:eastAsia="Times New Roman" w:hAnsi="Cambria Math"/>
                  </w:rPr>
                  <m:t>ρ</m:t>
                </m:r>
              </m:oMath>
            </m:oMathPara>
          </w:p>
        </w:tc>
        <w:tc>
          <w:tcPr>
            <w:tcW w:w="296" w:type="dxa"/>
          </w:tcPr>
          <w:p w14:paraId="0AD78386" w14:textId="77777777" w:rsidR="004B6CC0" w:rsidRPr="00A716FE" w:rsidRDefault="004B6CC0" w:rsidP="00A716FE">
            <w:pPr>
              <w:jc w:val="center"/>
              <w:rPr>
                <w:rFonts w:ascii="Times New Roman" w:eastAsia="Times New Roman" w:hAnsi="Times New Roman"/>
              </w:rPr>
            </w:pPr>
            <w:r w:rsidRPr="00A716FE">
              <w:rPr>
                <w:rFonts w:ascii="Times New Roman" w:eastAsia="Times New Roman" w:hAnsi="Times New Roman"/>
              </w:rPr>
              <w:t>:</w:t>
            </w:r>
          </w:p>
        </w:tc>
        <w:tc>
          <w:tcPr>
            <w:tcW w:w="5792" w:type="dxa"/>
            <w:vAlign w:val="center"/>
          </w:tcPr>
          <w:p w14:paraId="08DD5F89" w14:textId="77777777" w:rsidR="004B6CC0" w:rsidRPr="007874EA" w:rsidRDefault="004B6CC0" w:rsidP="00A716FE">
            <w:pPr>
              <w:rPr>
                <w:rFonts w:ascii="Times New Roman" w:hAnsi="Times New Roman"/>
              </w:rPr>
            </w:pPr>
            <w:r w:rsidRPr="007874EA">
              <w:rPr>
                <w:rFonts w:ascii="Times New Roman" w:hAnsi="Times New Roman"/>
              </w:rPr>
              <w:t>Massa</w:t>
            </w:r>
            <w:r w:rsidRPr="007874EA">
              <w:rPr>
                <w:rFonts w:ascii="Times New Roman" w:hAnsi="Times New Roman"/>
                <w:spacing w:val="-1"/>
              </w:rPr>
              <w:t xml:space="preserve"> </w:t>
            </w:r>
            <w:proofErr w:type="spellStart"/>
            <w:r w:rsidRPr="007874EA">
              <w:rPr>
                <w:rFonts w:ascii="Times New Roman" w:hAnsi="Times New Roman"/>
              </w:rPr>
              <w:t>jenis</w:t>
            </w:r>
            <w:proofErr w:type="spellEnd"/>
            <w:r w:rsidRPr="007874EA">
              <w:rPr>
                <w:rFonts w:ascii="Times New Roman" w:hAnsi="Times New Roman"/>
                <w:spacing w:val="-3"/>
              </w:rPr>
              <w:t xml:space="preserve"> </w:t>
            </w:r>
            <w:r w:rsidRPr="007874EA">
              <w:rPr>
                <w:rFonts w:ascii="Times New Roman" w:hAnsi="Times New Roman"/>
              </w:rPr>
              <w:t>[kg/m</w:t>
            </w:r>
            <w:r w:rsidRPr="007874EA">
              <w:rPr>
                <w:rFonts w:ascii="Times New Roman" w:hAnsi="Times New Roman"/>
                <w:vertAlign w:val="superscript"/>
              </w:rPr>
              <w:t>3</w:t>
            </w:r>
            <w:r w:rsidRPr="007874EA">
              <w:rPr>
                <w:rFonts w:ascii="Times New Roman" w:hAnsi="Times New Roman"/>
              </w:rPr>
              <w:t>]</w:t>
            </w:r>
          </w:p>
        </w:tc>
      </w:tr>
    </w:tbl>
    <w:p w14:paraId="182E5007" w14:textId="77777777" w:rsidR="006D284C" w:rsidRDefault="006D284C" w:rsidP="004B6CC0">
      <w:pPr>
        <w:pBdr>
          <w:top w:val="nil"/>
          <w:left w:val="nil"/>
          <w:bottom w:val="nil"/>
          <w:right w:val="nil"/>
          <w:between w:val="nil"/>
        </w:pBdr>
        <w:jc w:val="both"/>
        <w:rPr>
          <w:b/>
          <w:bCs/>
          <w:sz w:val="22"/>
          <w:szCs w:val="22"/>
          <w:highlight w:val="white"/>
        </w:rPr>
      </w:pPr>
    </w:p>
    <w:p w14:paraId="73427F60" w14:textId="4D4F8E76" w:rsidR="0049005F" w:rsidRDefault="0049005F" w:rsidP="004B6CC0">
      <w:pPr>
        <w:pBdr>
          <w:top w:val="nil"/>
          <w:left w:val="nil"/>
          <w:bottom w:val="nil"/>
          <w:right w:val="nil"/>
          <w:between w:val="nil"/>
        </w:pBdr>
        <w:jc w:val="both"/>
        <w:rPr>
          <w:b/>
          <w:bCs/>
          <w:i/>
          <w:iCs/>
          <w:sz w:val="22"/>
          <w:szCs w:val="22"/>
          <w:highlight w:val="white"/>
        </w:rPr>
      </w:pPr>
      <w:proofErr w:type="spellStart"/>
      <w:r>
        <w:rPr>
          <w:b/>
          <w:bCs/>
          <w:sz w:val="22"/>
          <w:szCs w:val="22"/>
          <w:highlight w:val="white"/>
        </w:rPr>
        <w:t>Bilangan</w:t>
      </w:r>
      <w:proofErr w:type="spellEnd"/>
      <w:r>
        <w:rPr>
          <w:b/>
          <w:bCs/>
          <w:sz w:val="22"/>
          <w:szCs w:val="22"/>
          <w:highlight w:val="white"/>
        </w:rPr>
        <w:t xml:space="preserve"> </w:t>
      </w:r>
      <w:r w:rsidR="00A06FFD" w:rsidRPr="00A06FFD">
        <w:rPr>
          <w:b/>
          <w:bCs/>
          <w:sz w:val="22"/>
          <w:szCs w:val="22"/>
          <w:highlight w:val="white"/>
        </w:rPr>
        <w:t>Reynolds</w:t>
      </w:r>
    </w:p>
    <w:p w14:paraId="1E00416B" w14:textId="5809002A" w:rsidR="0049005F" w:rsidRDefault="0049005F" w:rsidP="00825334">
      <w:pPr>
        <w:spacing w:after="120"/>
        <w:ind w:firstLine="284"/>
        <w:jc w:val="both"/>
        <w:rPr>
          <w:sz w:val="22"/>
          <w:szCs w:val="22"/>
        </w:rPr>
      </w:pPr>
      <w:proofErr w:type="spellStart"/>
      <w:r w:rsidRPr="0049005F">
        <w:rPr>
          <w:sz w:val="22"/>
          <w:szCs w:val="22"/>
        </w:rPr>
        <w:t>Bilangan</w:t>
      </w:r>
      <w:proofErr w:type="spellEnd"/>
      <w:r w:rsidRPr="0049005F">
        <w:rPr>
          <w:sz w:val="22"/>
          <w:szCs w:val="22"/>
        </w:rPr>
        <w:t xml:space="preserve"> </w:t>
      </w:r>
      <w:r w:rsidR="00A06FFD" w:rsidRPr="00A06FFD">
        <w:rPr>
          <w:sz w:val="22"/>
          <w:szCs w:val="22"/>
        </w:rPr>
        <w:t>Reynolds</w:t>
      </w:r>
      <w:r w:rsidRPr="0049005F">
        <w:rPr>
          <w:sz w:val="22"/>
          <w:szCs w:val="22"/>
        </w:rPr>
        <w:t xml:space="preserve"> </w:t>
      </w:r>
      <w:proofErr w:type="spellStart"/>
      <w:r w:rsidRPr="0049005F">
        <w:rPr>
          <w:sz w:val="22"/>
          <w:szCs w:val="22"/>
        </w:rPr>
        <w:t>merupakan</w:t>
      </w:r>
      <w:proofErr w:type="spellEnd"/>
      <w:r w:rsidRPr="0049005F">
        <w:rPr>
          <w:sz w:val="22"/>
          <w:szCs w:val="22"/>
        </w:rPr>
        <w:t xml:space="preserve"> </w:t>
      </w:r>
      <w:proofErr w:type="spellStart"/>
      <w:r w:rsidRPr="0049005F">
        <w:rPr>
          <w:sz w:val="22"/>
          <w:szCs w:val="22"/>
        </w:rPr>
        <w:t>bilangan</w:t>
      </w:r>
      <w:proofErr w:type="spellEnd"/>
      <w:r w:rsidRPr="0049005F">
        <w:rPr>
          <w:sz w:val="22"/>
          <w:szCs w:val="22"/>
        </w:rPr>
        <w:t xml:space="preserve"> nondimensional yang </w:t>
      </w:r>
      <w:proofErr w:type="spellStart"/>
      <w:r w:rsidRPr="0049005F">
        <w:rPr>
          <w:sz w:val="22"/>
          <w:szCs w:val="22"/>
        </w:rPr>
        <w:t>merupakan</w:t>
      </w:r>
      <w:proofErr w:type="spellEnd"/>
      <w:r w:rsidRPr="0049005F">
        <w:rPr>
          <w:sz w:val="22"/>
          <w:szCs w:val="22"/>
        </w:rPr>
        <w:t xml:space="preserve"> </w:t>
      </w:r>
      <w:proofErr w:type="spellStart"/>
      <w:r w:rsidRPr="0049005F">
        <w:rPr>
          <w:sz w:val="22"/>
          <w:szCs w:val="22"/>
        </w:rPr>
        <w:t>rasio</w:t>
      </w:r>
      <w:proofErr w:type="spellEnd"/>
      <w:r w:rsidRPr="0049005F">
        <w:rPr>
          <w:sz w:val="22"/>
          <w:szCs w:val="22"/>
        </w:rPr>
        <w:t xml:space="preserve"> </w:t>
      </w:r>
      <w:proofErr w:type="spellStart"/>
      <w:r w:rsidRPr="0049005F">
        <w:rPr>
          <w:sz w:val="22"/>
          <w:szCs w:val="22"/>
        </w:rPr>
        <w:t>antara</w:t>
      </w:r>
      <w:proofErr w:type="spellEnd"/>
      <w:r w:rsidRPr="0049005F">
        <w:rPr>
          <w:sz w:val="22"/>
          <w:szCs w:val="22"/>
        </w:rPr>
        <w:t xml:space="preserve"> </w:t>
      </w:r>
      <w:proofErr w:type="spellStart"/>
      <w:r w:rsidRPr="0049005F">
        <w:rPr>
          <w:sz w:val="22"/>
          <w:szCs w:val="22"/>
        </w:rPr>
        <w:t>gaya</w:t>
      </w:r>
      <w:proofErr w:type="spellEnd"/>
      <w:r w:rsidRPr="0049005F">
        <w:rPr>
          <w:sz w:val="22"/>
          <w:szCs w:val="22"/>
        </w:rPr>
        <w:t xml:space="preserve"> </w:t>
      </w:r>
      <w:proofErr w:type="spellStart"/>
      <w:r w:rsidRPr="0049005F">
        <w:rPr>
          <w:sz w:val="22"/>
          <w:szCs w:val="22"/>
        </w:rPr>
        <w:t>inersia</w:t>
      </w:r>
      <w:proofErr w:type="spellEnd"/>
      <w:r w:rsidRPr="0049005F">
        <w:rPr>
          <w:sz w:val="22"/>
          <w:szCs w:val="22"/>
        </w:rPr>
        <w:t xml:space="preserve"> (µ</w:t>
      </w:r>
      <w:proofErr w:type="spellStart"/>
      <w:r w:rsidRPr="0049005F">
        <w:rPr>
          <w:sz w:val="22"/>
          <w:szCs w:val="22"/>
        </w:rPr>
        <w:t>sρ</w:t>
      </w:r>
      <w:proofErr w:type="spellEnd"/>
      <w:r w:rsidRPr="0049005F">
        <w:rPr>
          <w:sz w:val="22"/>
          <w:szCs w:val="22"/>
        </w:rPr>
        <w:t xml:space="preserve">) </w:t>
      </w:r>
      <w:proofErr w:type="spellStart"/>
      <w:r w:rsidRPr="0049005F">
        <w:rPr>
          <w:sz w:val="22"/>
          <w:szCs w:val="22"/>
        </w:rPr>
        <w:t>terhadap</w:t>
      </w:r>
      <w:proofErr w:type="spellEnd"/>
      <w:r w:rsidRPr="0049005F">
        <w:rPr>
          <w:sz w:val="22"/>
          <w:szCs w:val="22"/>
        </w:rPr>
        <w:t xml:space="preserve"> </w:t>
      </w:r>
      <w:proofErr w:type="spellStart"/>
      <w:r w:rsidRPr="0049005F">
        <w:rPr>
          <w:sz w:val="22"/>
          <w:szCs w:val="22"/>
        </w:rPr>
        <w:t>gaya</w:t>
      </w:r>
      <w:proofErr w:type="spellEnd"/>
      <w:r w:rsidRPr="0049005F">
        <w:rPr>
          <w:sz w:val="22"/>
          <w:szCs w:val="22"/>
        </w:rPr>
        <w:t xml:space="preserve"> </w:t>
      </w:r>
      <w:proofErr w:type="spellStart"/>
      <w:r w:rsidRPr="0049005F">
        <w:rPr>
          <w:sz w:val="22"/>
          <w:szCs w:val="22"/>
        </w:rPr>
        <w:t>viskos</w:t>
      </w:r>
      <w:proofErr w:type="spellEnd"/>
      <w:r w:rsidRPr="0049005F">
        <w:rPr>
          <w:sz w:val="22"/>
          <w:szCs w:val="22"/>
        </w:rPr>
        <w:t xml:space="preserve"> (μ/L) yang </w:t>
      </w:r>
      <w:proofErr w:type="spellStart"/>
      <w:r w:rsidRPr="0049005F">
        <w:rPr>
          <w:sz w:val="22"/>
          <w:szCs w:val="22"/>
        </w:rPr>
        <w:t>mengkuantifikasikan</w:t>
      </w:r>
      <w:proofErr w:type="spellEnd"/>
      <w:r w:rsidRPr="0049005F">
        <w:rPr>
          <w:sz w:val="22"/>
          <w:szCs w:val="22"/>
        </w:rPr>
        <w:t xml:space="preserve"> </w:t>
      </w:r>
      <w:proofErr w:type="spellStart"/>
      <w:r w:rsidRPr="0049005F">
        <w:rPr>
          <w:sz w:val="22"/>
          <w:szCs w:val="22"/>
        </w:rPr>
        <w:t>hubungan</w:t>
      </w:r>
      <w:proofErr w:type="spellEnd"/>
      <w:r w:rsidRPr="0049005F">
        <w:rPr>
          <w:sz w:val="22"/>
          <w:szCs w:val="22"/>
        </w:rPr>
        <w:t xml:space="preserve"> </w:t>
      </w:r>
      <w:proofErr w:type="spellStart"/>
      <w:r w:rsidRPr="0049005F">
        <w:rPr>
          <w:sz w:val="22"/>
          <w:szCs w:val="22"/>
        </w:rPr>
        <w:t>kedua</w:t>
      </w:r>
      <w:proofErr w:type="spellEnd"/>
      <w:r w:rsidRPr="0049005F">
        <w:rPr>
          <w:sz w:val="22"/>
          <w:szCs w:val="22"/>
        </w:rPr>
        <w:t xml:space="preserve"> </w:t>
      </w:r>
      <w:proofErr w:type="spellStart"/>
      <w:r w:rsidRPr="0049005F">
        <w:rPr>
          <w:sz w:val="22"/>
          <w:szCs w:val="22"/>
        </w:rPr>
        <w:t>gaya</w:t>
      </w:r>
      <w:proofErr w:type="spellEnd"/>
      <w:r w:rsidRPr="0049005F">
        <w:rPr>
          <w:sz w:val="22"/>
          <w:szCs w:val="22"/>
        </w:rPr>
        <w:t xml:space="preserve"> </w:t>
      </w:r>
      <w:proofErr w:type="spellStart"/>
      <w:r w:rsidRPr="0049005F">
        <w:rPr>
          <w:sz w:val="22"/>
          <w:szCs w:val="22"/>
        </w:rPr>
        <w:t>tersebut</w:t>
      </w:r>
      <w:proofErr w:type="spellEnd"/>
      <w:r w:rsidRPr="0049005F">
        <w:rPr>
          <w:sz w:val="22"/>
          <w:szCs w:val="22"/>
        </w:rPr>
        <w:t xml:space="preserve"> </w:t>
      </w:r>
      <w:proofErr w:type="spellStart"/>
      <w:r w:rsidRPr="0049005F">
        <w:rPr>
          <w:sz w:val="22"/>
          <w:szCs w:val="22"/>
        </w:rPr>
        <w:t>dengan</w:t>
      </w:r>
      <w:proofErr w:type="spellEnd"/>
      <w:r w:rsidRPr="0049005F">
        <w:rPr>
          <w:sz w:val="22"/>
          <w:szCs w:val="22"/>
        </w:rPr>
        <w:t xml:space="preserve"> </w:t>
      </w:r>
      <w:proofErr w:type="spellStart"/>
      <w:r w:rsidRPr="0049005F">
        <w:rPr>
          <w:sz w:val="22"/>
          <w:szCs w:val="22"/>
        </w:rPr>
        <w:t>suatu</w:t>
      </w:r>
      <w:proofErr w:type="spellEnd"/>
      <w:r w:rsidRPr="0049005F">
        <w:rPr>
          <w:sz w:val="22"/>
          <w:szCs w:val="22"/>
        </w:rPr>
        <w:t xml:space="preserve"> </w:t>
      </w:r>
      <w:proofErr w:type="spellStart"/>
      <w:r w:rsidRPr="0049005F">
        <w:rPr>
          <w:sz w:val="22"/>
          <w:szCs w:val="22"/>
        </w:rPr>
        <w:t>kondisi</w:t>
      </w:r>
      <w:proofErr w:type="spellEnd"/>
      <w:r w:rsidRPr="0049005F">
        <w:rPr>
          <w:sz w:val="22"/>
          <w:szCs w:val="22"/>
        </w:rPr>
        <w:t xml:space="preserve"> </w:t>
      </w:r>
      <w:proofErr w:type="spellStart"/>
      <w:r w:rsidRPr="0049005F">
        <w:rPr>
          <w:sz w:val="22"/>
          <w:szCs w:val="22"/>
        </w:rPr>
        <w:t>aliran</w:t>
      </w:r>
      <w:proofErr w:type="spellEnd"/>
      <w:r w:rsidRPr="0049005F">
        <w:rPr>
          <w:sz w:val="22"/>
          <w:szCs w:val="22"/>
        </w:rPr>
        <w:t xml:space="preserve"> </w:t>
      </w:r>
      <w:proofErr w:type="spellStart"/>
      <w:r w:rsidRPr="0049005F">
        <w:rPr>
          <w:sz w:val="22"/>
          <w:szCs w:val="22"/>
        </w:rPr>
        <w:t>tertentu</w:t>
      </w:r>
      <w:proofErr w:type="spellEnd"/>
      <w:r w:rsidRPr="0049005F">
        <w:rPr>
          <w:sz w:val="22"/>
          <w:szCs w:val="22"/>
        </w:rPr>
        <w:t xml:space="preserve">. </w:t>
      </w:r>
      <w:proofErr w:type="spellStart"/>
      <w:r w:rsidRPr="0049005F">
        <w:rPr>
          <w:sz w:val="22"/>
          <w:szCs w:val="22"/>
        </w:rPr>
        <w:t>Bilangan</w:t>
      </w:r>
      <w:proofErr w:type="spellEnd"/>
      <w:r w:rsidRPr="0049005F">
        <w:rPr>
          <w:sz w:val="22"/>
          <w:szCs w:val="22"/>
        </w:rPr>
        <w:t xml:space="preserve"> </w:t>
      </w:r>
      <w:r w:rsidR="00A06FFD" w:rsidRPr="00A06FFD">
        <w:rPr>
          <w:sz w:val="22"/>
          <w:szCs w:val="22"/>
        </w:rPr>
        <w:t>Reynolds</w:t>
      </w:r>
      <w:r w:rsidRPr="0049005F">
        <w:rPr>
          <w:sz w:val="22"/>
          <w:szCs w:val="22"/>
        </w:rPr>
        <w:t xml:space="preserve"> </w:t>
      </w:r>
      <w:proofErr w:type="spellStart"/>
      <w:r w:rsidRPr="0049005F">
        <w:rPr>
          <w:sz w:val="22"/>
          <w:szCs w:val="22"/>
        </w:rPr>
        <w:t>berbanding</w:t>
      </w:r>
      <w:proofErr w:type="spellEnd"/>
      <w:r w:rsidRPr="0049005F">
        <w:rPr>
          <w:sz w:val="22"/>
          <w:szCs w:val="22"/>
        </w:rPr>
        <w:t xml:space="preserve"> </w:t>
      </w:r>
      <w:proofErr w:type="spellStart"/>
      <w:r w:rsidRPr="0049005F">
        <w:rPr>
          <w:sz w:val="22"/>
          <w:szCs w:val="22"/>
        </w:rPr>
        <w:t>lurus</w:t>
      </w:r>
      <w:proofErr w:type="spellEnd"/>
      <w:r w:rsidRPr="0049005F">
        <w:rPr>
          <w:sz w:val="22"/>
          <w:szCs w:val="22"/>
        </w:rPr>
        <w:t xml:space="preserve"> </w:t>
      </w:r>
      <w:proofErr w:type="spellStart"/>
      <w:r w:rsidRPr="0049005F">
        <w:rPr>
          <w:sz w:val="22"/>
          <w:szCs w:val="22"/>
        </w:rPr>
        <w:t>dengan</w:t>
      </w:r>
      <w:proofErr w:type="spellEnd"/>
      <w:r w:rsidRPr="0049005F">
        <w:rPr>
          <w:sz w:val="22"/>
          <w:szCs w:val="22"/>
        </w:rPr>
        <w:t xml:space="preserve"> </w:t>
      </w:r>
      <w:proofErr w:type="spellStart"/>
      <w:r w:rsidRPr="0049005F">
        <w:rPr>
          <w:sz w:val="22"/>
          <w:szCs w:val="22"/>
        </w:rPr>
        <w:t>kecepatan</w:t>
      </w:r>
      <w:proofErr w:type="spellEnd"/>
      <w:r w:rsidRPr="0049005F">
        <w:rPr>
          <w:sz w:val="22"/>
          <w:szCs w:val="22"/>
        </w:rPr>
        <w:t xml:space="preserve"> rata </w:t>
      </w:r>
      <w:proofErr w:type="spellStart"/>
      <w:r w:rsidRPr="0049005F">
        <w:rPr>
          <w:sz w:val="22"/>
          <w:szCs w:val="22"/>
        </w:rPr>
        <w:t>rata</w:t>
      </w:r>
      <w:proofErr w:type="spellEnd"/>
      <w:r w:rsidRPr="0049005F">
        <w:rPr>
          <w:sz w:val="22"/>
          <w:szCs w:val="22"/>
        </w:rPr>
        <w:t xml:space="preserve"> </w:t>
      </w:r>
      <w:proofErr w:type="spellStart"/>
      <w:r w:rsidRPr="0049005F">
        <w:rPr>
          <w:sz w:val="22"/>
          <w:szCs w:val="22"/>
        </w:rPr>
        <w:t>fluida</w:t>
      </w:r>
      <w:proofErr w:type="spellEnd"/>
      <w:r w:rsidRPr="0049005F">
        <w:rPr>
          <w:sz w:val="22"/>
          <w:szCs w:val="22"/>
        </w:rPr>
        <w:t xml:space="preserve">, diameter </w:t>
      </w:r>
      <w:proofErr w:type="spellStart"/>
      <w:r w:rsidRPr="0049005F">
        <w:rPr>
          <w:sz w:val="22"/>
          <w:szCs w:val="22"/>
        </w:rPr>
        <w:t>dalam</w:t>
      </w:r>
      <w:proofErr w:type="spellEnd"/>
      <w:r w:rsidRPr="0049005F">
        <w:rPr>
          <w:sz w:val="22"/>
          <w:szCs w:val="22"/>
        </w:rPr>
        <w:t xml:space="preserve"> pipa, dan </w:t>
      </w:r>
      <w:proofErr w:type="spellStart"/>
      <w:r w:rsidRPr="0049005F">
        <w:rPr>
          <w:sz w:val="22"/>
          <w:szCs w:val="22"/>
        </w:rPr>
        <w:t>massa</w:t>
      </w:r>
      <w:proofErr w:type="spellEnd"/>
      <w:r w:rsidRPr="0049005F">
        <w:rPr>
          <w:sz w:val="22"/>
          <w:szCs w:val="22"/>
        </w:rPr>
        <w:t xml:space="preserve"> </w:t>
      </w:r>
      <w:proofErr w:type="spellStart"/>
      <w:r w:rsidRPr="0049005F">
        <w:rPr>
          <w:sz w:val="22"/>
          <w:szCs w:val="22"/>
        </w:rPr>
        <w:t>jenis</w:t>
      </w:r>
      <w:proofErr w:type="spellEnd"/>
      <w:r w:rsidRPr="0049005F">
        <w:rPr>
          <w:sz w:val="22"/>
          <w:szCs w:val="22"/>
        </w:rPr>
        <w:t xml:space="preserve"> </w:t>
      </w:r>
      <w:proofErr w:type="spellStart"/>
      <w:r w:rsidRPr="0049005F">
        <w:rPr>
          <w:sz w:val="22"/>
          <w:szCs w:val="22"/>
        </w:rPr>
        <w:t>fluida</w:t>
      </w:r>
      <w:proofErr w:type="spellEnd"/>
      <w:r w:rsidRPr="0049005F">
        <w:rPr>
          <w:sz w:val="22"/>
          <w:szCs w:val="22"/>
        </w:rPr>
        <w:t xml:space="preserve"> dan </w:t>
      </w:r>
      <w:proofErr w:type="spellStart"/>
      <w:r w:rsidRPr="0049005F">
        <w:rPr>
          <w:sz w:val="22"/>
          <w:szCs w:val="22"/>
        </w:rPr>
        <w:t>berbanding</w:t>
      </w:r>
      <w:proofErr w:type="spellEnd"/>
      <w:r w:rsidRPr="0049005F">
        <w:rPr>
          <w:sz w:val="22"/>
          <w:szCs w:val="22"/>
        </w:rPr>
        <w:t xml:space="preserve"> </w:t>
      </w:r>
      <w:proofErr w:type="spellStart"/>
      <w:r w:rsidRPr="0049005F">
        <w:rPr>
          <w:sz w:val="22"/>
          <w:szCs w:val="22"/>
        </w:rPr>
        <w:t>terbalik</w:t>
      </w:r>
      <w:proofErr w:type="spellEnd"/>
      <w:r w:rsidRPr="0049005F">
        <w:rPr>
          <w:sz w:val="22"/>
          <w:szCs w:val="22"/>
        </w:rPr>
        <w:t xml:space="preserve"> </w:t>
      </w:r>
      <w:proofErr w:type="spellStart"/>
      <w:r w:rsidRPr="0049005F">
        <w:rPr>
          <w:sz w:val="22"/>
          <w:szCs w:val="22"/>
        </w:rPr>
        <w:t>dengan</w:t>
      </w:r>
      <w:proofErr w:type="spellEnd"/>
      <w:r w:rsidRPr="0049005F">
        <w:rPr>
          <w:sz w:val="22"/>
          <w:szCs w:val="22"/>
        </w:rPr>
        <w:t xml:space="preserve"> </w:t>
      </w:r>
      <w:proofErr w:type="spellStart"/>
      <w:r w:rsidRPr="0049005F">
        <w:rPr>
          <w:sz w:val="22"/>
          <w:szCs w:val="22"/>
        </w:rPr>
        <w:t>viskositas</w:t>
      </w:r>
      <w:proofErr w:type="spellEnd"/>
      <w:r w:rsidR="00967080">
        <w:rPr>
          <w:sz w:val="22"/>
          <w:szCs w:val="22"/>
        </w:rPr>
        <w:t xml:space="preserve"> </w:t>
      </w:r>
      <w:r w:rsidR="00967080" w:rsidRPr="00362262">
        <w:rPr>
          <w:color w:val="0070C0"/>
          <w:sz w:val="22"/>
          <w:szCs w:val="22"/>
        </w:rPr>
        <w:fldChar w:fldCharType="begin" w:fldLock="1"/>
      </w:r>
      <w:r w:rsidR="004230DA" w:rsidRPr="00362262">
        <w:rPr>
          <w:color w:val="0070C0"/>
          <w:sz w:val="22"/>
          <w:szCs w:val="22"/>
        </w:rPr>
        <w:instrText xml:space="preserve"> ADDIN ZOTERO_ITEM CSL_CITATION {"citationID":"75DgbhDP","properties":{"formattedCitation":"[16]","plainCitation":"[16]","noteIndex":0},"citationItems":[{"id":"HUcCYw04/qjTaVqpu","uris":["http://www.mendeley.com/documents/?uuid=bbffd7f0-9327-4620-96ec-ba98cfe79404"],"itemData":{"abstract":"The occurrence of station blackout (SBO) at the Fukushima Daiichi nuclear power plant (NPP) made passive safety system research on nuclear safety systems more developed and applied. The Nuclear Reactor Technology Research Center (PRTRN) of the Nuclear Technology Research Organization (ORTN) of the National Research and Innovation Agency (BRIN) since a few years ago has started research on the development of nuclear reactor safety systems. Since 2017, PRTRN ORTN BRIN has built a large-scale experimental facility called FASSIP-02. FASSIP-02 consists of three main components: a heating tank (WHT), a cooling tank (WCT, water cooling tank), and piping. There is often a bubble trap in the FASSIP-02 piping loop, so the FASSIP-02 pump is added for bubble trap disposal. The use of pumps in this study is essential to getting the desired data. The study focused on characterizing flow rates and regimes based on WHT temperature variations in FASSIP-02. This study was conducted when the pump attached to FASSIP-02 was activated (forced convection). This study found that the flow regime in each matrix is fully turbulent, with the lowest flow rate of 0.000608 m3/s and the highest flow rate of 0.000763 m3/s.","author":[{"dropping-particle":"","family":"Johanes","given":"Jeff Michael","non-dropping-particle":"","parse-names":false,"suffix":""},{"dropping-particle":"","family":"Moniaga","given":"Pryawrata Putera","non-dropping-particle":"","parse-names":false,"suffix":""},{"dropping-particle":"","family":"Ariesta","given":"Esa Putra","non-dropping-particle":"","parse-names":false,"suffix":""},{"dropping-particle":"","family":"Syaka","given":"Darwin Rio Budi","non-dropping-particle":"","parse-names":false,"suffix":""},{"dropping-particle":"","family":"Sukarno","given":"Ragil","non-dropping-particle":"","parse-names":false,"suffix":""},{"dropping-particle":"","family":"MJuarsa","given":"Ulya","non-dropping-particle":"","parse-names":false,"suffix":""}],"container-title":"Jurnal Ilmiah Teknik Mesin","id":"ITEM-1","issue":"2","issued":{"date-parts":[["2023"]]},"page":"93-101","title":"Analisis Efek Perubahan Termal Terhadap Aliran Air Paksa Dan","type":"article-journal","volume":"9"}}],"schema":"https://github.com/citation-style-language/schema/raw/master/csl-citation.json"} </w:instrText>
      </w:r>
      <w:r w:rsidR="00967080" w:rsidRPr="00362262">
        <w:rPr>
          <w:color w:val="0070C0"/>
          <w:sz w:val="22"/>
          <w:szCs w:val="22"/>
        </w:rPr>
        <w:fldChar w:fldCharType="separate"/>
      </w:r>
      <w:r w:rsidR="004230DA" w:rsidRPr="00362262">
        <w:rPr>
          <w:color w:val="0070C0"/>
          <w:sz w:val="22"/>
        </w:rPr>
        <w:t>[16]</w:t>
      </w:r>
      <w:r w:rsidR="00967080" w:rsidRPr="00362262">
        <w:rPr>
          <w:color w:val="0070C0"/>
          <w:sz w:val="22"/>
          <w:szCs w:val="22"/>
        </w:rPr>
        <w:fldChar w:fldCharType="end"/>
      </w:r>
      <w:r w:rsidR="00967080" w:rsidRPr="0049005F">
        <w:rPr>
          <w:sz w:val="22"/>
          <w:szCs w:val="22"/>
        </w:rPr>
        <w:t xml:space="preserve">. </w:t>
      </w:r>
      <w:proofErr w:type="spellStart"/>
      <w:r w:rsidRPr="0049005F">
        <w:rPr>
          <w:sz w:val="22"/>
          <w:szCs w:val="22"/>
        </w:rPr>
        <w:t>Diketahui</w:t>
      </w:r>
      <w:proofErr w:type="spellEnd"/>
      <w:r w:rsidRPr="0049005F">
        <w:rPr>
          <w:sz w:val="22"/>
          <w:szCs w:val="22"/>
        </w:rPr>
        <w:t xml:space="preserve"> </w:t>
      </w:r>
      <w:proofErr w:type="spellStart"/>
      <w:r w:rsidRPr="0049005F">
        <w:rPr>
          <w:sz w:val="22"/>
          <w:szCs w:val="22"/>
        </w:rPr>
        <w:t>rumus</w:t>
      </w:r>
      <w:proofErr w:type="spellEnd"/>
      <w:r w:rsidRPr="0049005F">
        <w:rPr>
          <w:sz w:val="22"/>
          <w:szCs w:val="22"/>
        </w:rPr>
        <w:t xml:space="preserve"> </w:t>
      </w:r>
      <w:proofErr w:type="spellStart"/>
      <w:r w:rsidRPr="0049005F">
        <w:rPr>
          <w:sz w:val="22"/>
          <w:szCs w:val="22"/>
        </w:rPr>
        <w:t>bilangan</w:t>
      </w:r>
      <w:proofErr w:type="spellEnd"/>
      <w:r w:rsidRPr="0049005F">
        <w:rPr>
          <w:sz w:val="22"/>
          <w:szCs w:val="22"/>
        </w:rPr>
        <w:t xml:space="preserve"> </w:t>
      </w:r>
      <w:r w:rsidR="00A06FFD" w:rsidRPr="00A06FFD">
        <w:rPr>
          <w:sz w:val="22"/>
          <w:szCs w:val="22"/>
        </w:rPr>
        <w:t>Reynolds</w:t>
      </w:r>
      <w:r w:rsidRPr="0049005F">
        <w:rPr>
          <w:sz w:val="22"/>
          <w:szCs w:val="22"/>
        </w:rPr>
        <w:t xml:space="preserve"> </w:t>
      </w:r>
      <w:proofErr w:type="spellStart"/>
      <w:r w:rsidRPr="0049005F">
        <w:rPr>
          <w:sz w:val="22"/>
          <w:szCs w:val="22"/>
        </w:rPr>
        <w:t>yaitu</w:t>
      </w:r>
      <w:proofErr w:type="spellEnd"/>
      <w:r w:rsidRPr="0049005F">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2216"/>
      </w:tblGrid>
      <w:tr w:rsidR="00967080" w14:paraId="3181D6BF" w14:textId="77777777" w:rsidTr="00A716FE">
        <w:tc>
          <w:tcPr>
            <w:tcW w:w="2215" w:type="dxa"/>
          </w:tcPr>
          <w:p w14:paraId="2428006D" w14:textId="64C14BA7" w:rsidR="00967080" w:rsidRPr="00967080" w:rsidRDefault="00A716FE" w:rsidP="0049005F">
            <w:pPr>
              <w:rPr>
                <w:sz w:val="22"/>
                <w:szCs w:val="22"/>
              </w:rPr>
            </w:pPr>
            <m:oMathPara>
              <m:oMathParaPr>
                <m:jc m:val="left"/>
              </m:oMathParaPr>
              <m:oMath>
                <m:r>
                  <m:rPr>
                    <m:sty m:val="p"/>
                  </m:rPr>
                  <w:rPr>
                    <w:rFonts w:ascii="Cambria Math" w:hAnsi="Cambria Math" w:cs="Cambria Math"/>
                    <w:sz w:val="22"/>
                    <w:szCs w:val="22"/>
                    <w:lang w:val="en-US"/>
                  </w:rPr>
                  <m:t>Re=</m:t>
                </m:r>
                <m:f>
                  <m:fPr>
                    <m:ctrlPr>
                      <w:rPr>
                        <w:rFonts w:ascii="Cambria Math" w:hAnsi="Cambria Math"/>
                        <w:sz w:val="22"/>
                        <w:szCs w:val="22"/>
                        <w:lang w:val="en-US"/>
                      </w:rPr>
                    </m:ctrlPr>
                  </m:fPr>
                  <m:num>
                    <m:r>
                      <w:rPr>
                        <w:rFonts w:ascii="Cambria Math" w:hAnsi="Cambria Math"/>
                        <w:sz w:val="22"/>
                        <w:szCs w:val="22"/>
                      </w:rPr>
                      <m:t xml:space="preserve">ρ </m:t>
                    </m:r>
                    <m:r>
                      <w:rPr>
                        <w:rFonts w:ascii="Cambria Math" w:hAnsi="Cambria Math" w:cs="Cambria Math"/>
                        <w:sz w:val="22"/>
                        <w:szCs w:val="22"/>
                      </w:rPr>
                      <m:t>v D</m:t>
                    </m:r>
                  </m:num>
                  <m:den>
                    <m:r>
                      <m:rPr>
                        <m:sty m:val="p"/>
                      </m:rPr>
                      <w:rPr>
                        <w:rFonts w:ascii="Cambria Math" w:hAnsi="Cambria Math"/>
                        <w:sz w:val="22"/>
                        <w:szCs w:val="22"/>
                      </w:rPr>
                      <m:t>µ</m:t>
                    </m:r>
                  </m:den>
                </m:f>
              </m:oMath>
            </m:oMathPara>
          </w:p>
        </w:tc>
        <w:tc>
          <w:tcPr>
            <w:tcW w:w="2216" w:type="dxa"/>
            <w:vAlign w:val="center"/>
          </w:tcPr>
          <w:p w14:paraId="2DA51776" w14:textId="0C194858" w:rsidR="00967080" w:rsidRDefault="00967080" w:rsidP="00967080">
            <w:pPr>
              <w:jc w:val="right"/>
              <w:rPr>
                <w:sz w:val="22"/>
                <w:szCs w:val="22"/>
              </w:rPr>
            </w:pPr>
            <w:r>
              <w:rPr>
                <w:sz w:val="22"/>
                <w:szCs w:val="22"/>
              </w:rPr>
              <w:t>(3)</w:t>
            </w:r>
          </w:p>
        </w:tc>
      </w:tr>
    </w:tbl>
    <w:p w14:paraId="77C1C48F" w14:textId="77777777" w:rsidR="0049005F" w:rsidRDefault="0049005F" w:rsidP="0049005F">
      <w:pPr>
        <w:pStyle w:val="BodyText"/>
        <w:tabs>
          <w:tab w:val="left" w:pos="7371"/>
        </w:tabs>
        <w:spacing w:before="6" w:line="360" w:lineRule="auto"/>
        <w:rPr>
          <w:sz w:val="22"/>
          <w:szCs w:val="18"/>
        </w:rPr>
      </w:pPr>
      <w:r w:rsidRPr="0049005F">
        <w:rPr>
          <w:sz w:val="22"/>
          <w:szCs w:val="18"/>
        </w:rPr>
        <w:t>Dimana: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4"/>
        <w:gridCol w:w="3260"/>
      </w:tblGrid>
      <w:tr w:rsidR="0049005F" w:rsidRPr="007F54A4" w14:paraId="6C2D9677" w14:textId="77777777" w:rsidTr="00A716FE">
        <w:tc>
          <w:tcPr>
            <w:tcW w:w="709" w:type="dxa"/>
          </w:tcPr>
          <w:p w14:paraId="05947937" w14:textId="77777777" w:rsidR="0049005F" w:rsidRPr="00A716FE" w:rsidRDefault="0049005F" w:rsidP="00C82B0D">
            <w:pPr>
              <w:pStyle w:val="ListParagraph"/>
              <w:spacing w:after="0" w:line="240" w:lineRule="auto"/>
              <w:ind w:left="0"/>
              <w:jc w:val="center"/>
              <w:rPr>
                <w:rFonts w:eastAsiaTheme="minorEastAsia"/>
                <w:iCs/>
                <w:sz w:val="22"/>
                <w:szCs w:val="22"/>
                <w:lang w:val="en-US"/>
              </w:rPr>
            </w:pPr>
            <w:r w:rsidRPr="00A716FE">
              <w:rPr>
                <w:rFonts w:eastAsiaTheme="minorEastAsia"/>
                <w:iCs/>
                <w:sz w:val="22"/>
                <w:szCs w:val="22"/>
                <w:lang w:val="en-US"/>
              </w:rPr>
              <w:t>Re</w:t>
            </w:r>
          </w:p>
        </w:tc>
        <w:tc>
          <w:tcPr>
            <w:tcW w:w="284" w:type="dxa"/>
          </w:tcPr>
          <w:p w14:paraId="2BFADAFE" w14:textId="77777777" w:rsidR="0049005F" w:rsidRPr="00C82B0D" w:rsidRDefault="0049005F" w:rsidP="00C82B0D">
            <w:pPr>
              <w:pStyle w:val="ListParagraph"/>
              <w:spacing w:after="0" w:line="240" w:lineRule="auto"/>
              <w:ind w:left="0"/>
              <w:rPr>
                <w:rFonts w:eastAsiaTheme="minorEastAsia"/>
                <w:sz w:val="22"/>
                <w:szCs w:val="22"/>
                <w:lang w:val="en-US"/>
              </w:rPr>
            </w:pPr>
            <w:r w:rsidRPr="00C82B0D">
              <w:rPr>
                <w:rFonts w:eastAsiaTheme="minorEastAsia"/>
                <w:sz w:val="22"/>
                <w:szCs w:val="22"/>
                <w:lang w:val="en-US"/>
              </w:rPr>
              <w:t>:</w:t>
            </w:r>
          </w:p>
        </w:tc>
        <w:tc>
          <w:tcPr>
            <w:tcW w:w="3260" w:type="dxa"/>
          </w:tcPr>
          <w:p w14:paraId="51B01BF6" w14:textId="2CA66EB9" w:rsidR="0049005F" w:rsidRPr="00C82B0D" w:rsidRDefault="0049005F" w:rsidP="00C82B0D">
            <w:pPr>
              <w:pStyle w:val="ListParagraph"/>
              <w:spacing w:after="0" w:line="240" w:lineRule="auto"/>
              <w:ind w:left="0"/>
              <w:rPr>
                <w:rFonts w:eastAsiaTheme="minorEastAsia"/>
                <w:sz w:val="22"/>
                <w:szCs w:val="22"/>
                <w:lang w:val="en-US"/>
              </w:rPr>
            </w:pPr>
            <w:proofErr w:type="spellStart"/>
            <w:r w:rsidRPr="00C82B0D">
              <w:rPr>
                <w:rFonts w:eastAsiaTheme="minorEastAsia"/>
                <w:sz w:val="22"/>
                <w:szCs w:val="22"/>
                <w:lang w:val="en-US"/>
              </w:rPr>
              <w:t>Bilangan</w:t>
            </w:r>
            <w:proofErr w:type="spellEnd"/>
            <w:r w:rsidRPr="00C82B0D">
              <w:rPr>
                <w:rFonts w:eastAsiaTheme="minorEastAsia"/>
                <w:sz w:val="22"/>
                <w:szCs w:val="22"/>
                <w:lang w:val="en-US"/>
              </w:rPr>
              <w:t xml:space="preserve"> </w:t>
            </w:r>
            <w:r w:rsidR="00A06FFD" w:rsidRPr="00C82B0D">
              <w:rPr>
                <w:rFonts w:eastAsiaTheme="minorEastAsia"/>
                <w:sz w:val="22"/>
                <w:szCs w:val="22"/>
                <w:lang w:val="en-US"/>
              </w:rPr>
              <w:t>Reynolds</w:t>
            </w:r>
          </w:p>
        </w:tc>
      </w:tr>
      <w:tr w:rsidR="0049005F" w:rsidRPr="007F54A4" w14:paraId="283B2BEF" w14:textId="77777777" w:rsidTr="00A716FE">
        <w:tc>
          <w:tcPr>
            <w:tcW w:w="709" w:type="dxa"/>
          </w:tcPr>
          <w:p w14:paraId="2BF234DD" w14:textId="77777777" w:rsidR="0049005F" w:rsidRPr="00C82B0D" w:rsidRDefault="0049005F" w:rsidP="00C82B0D">
            <w:pPr>
              <w:pStyle w:val="ListParagraph"/>
              <w:spacing w:after="0" w:line="240" w:lineRule="auto"/>
              <w:ind w:left="0"/>
              <w:jc w:val="center"/>
              <w:rPr>
                <w:rFonts w:eastAsiaTheme="minorEastAsia"/>
                <w:i/>
                <w:sz w:val="22"/>
                <w:szCs w:val="22"/>
                <w:lang w:val="en-US"/>
              </w:rPr>
            </w:pPr>
            <w:r w:rsidRPr="00C82B0D">
              <w:rPr>
                <w:rFonts w:ascii="Cambria Math" w:hAnsi="Cambria Math" w:cs="Cambria Math"/>
                <w:sz w:val="22"/>
                <w:szCs w:val="22"/>
              </w:rPr>
              <w:t>𝑣</w:t>
            </w:r>
          </w:p>
        </w:tc>
        <w:tc>
          <w:tcPr>
            <w:tcW w:w="284" w:type="dxa"/>
          </w:tcPr>
          <w:p w14:paraId="05E2CFD7" w14:textId="77777777" w:rsidR="0049005F" w:rsidRPr="00C82B0D" w:rsidRDefault="0049005F" w:rsidP="00C82B0D">
            <w:pPr>
              <w:pStyle w:val="ListParagraph"/>
              <w:spacing w:after="0" w:line="240" w:lineRule="auto"/>
              <w:ind w:left="0"/>
              <w:rPr>
                <w:rFonts w:eastAsiaTheme="minorEastAsia"/>
                <w:sz w:val="22"/>
                <w:szCs w:val="22"/>
                <w:lang w:val="en-US"/>
              </w:rPr>
            </w:pPr>
            <w:r w:rsidRPr="00C82B0D">
              <w:rPr>
                <w:rFonts w:eastAsiaTheme="minorEastAsia"/>
                <w:sz w:val="22"/>
                <w:szCs w:val="22"/>
                <w:lang w:val="en-US"/>
              </w:rPr>
              <w:t>:</w:t>
            </w:r>
          </w:p>
        </w:tc>
        <w:tc>
          <w:tcPr>
            <w:tcW w:w="3260" w:type="dxa"/>
          </w:tcPr>
          <w:p w14:paraId="694C1E81" w14:textId="77777777" w:rsidR="0049005F" w:rsidRPr="00C82B0D" w:rsidRDefault="0049005F" w:rsidP="00C82B0D">
            <w:pPr>
              <w:pStyle w:val="ListParagraph"/>
              <w:spacing w:after="0" w:line="240" w:lineRule="auto"/>
              <w:ind w:left="0"/>
              <w:rPr>
                <w:rFonts w:eastAsiaTheme="minorEastAsia"/>
                <w:sz w:val="22"/>
                <w:szCs w:val="22"/>
                <w:lang w:val="en-US"/>
              </w:rPr>
            </w:pPr>
            <w:proofErr w:type="spellStart"/>
            <w:r w:rsidRPr="00C82B0D">
              <w:rPr>
                <w:rFonts w:eastAsiaTheme="minorEastAsia"/>
                <w:sz w:val="22"/>
                <w:szCs w:val="22"/>
                <w:lang w:val="en-US"/>
              </w:rPr>
              <w:t>Kecepatan</w:t>
            </w:r>
            <w:proofErr w:type="spellEnd"/>
            <w:r w:rsidRPr="00C82B0D">
              <w:rPr>
                <w:rFonts w:eastAsiaTheme="minorEastAsia"/>
                <w:sz w:val="22"/>
                <w:szCs w:val="22"/>
                <w:lang w:val="en-US"/>
              </w:rPr>
              <w:t xml:space="preserve"> </w:t>
            </w:r>
            <w:proofErr w:type="spellStart"/>
            <w:r w:rsidRPr="00C82B0D">
              <w:rPr>
                <w:rFonts w:eastAsiaTheme="minorEastAsia"/>
                <w:sz w:val="22"/>
                <w:szCs w:val="22"/>
                <w:lang w:val="en-US"/>
              </w:rPr>
              <w:t>Aliran</w:t>
            </w:r>
            <w:proofErr w:type="spellEnd"/>
            <w:r w:rsidRPr="00C82B0D">
              <w:rPr>
                <w:rFonts w:eastAsiaTheme="minorEastAsia"/>
                <w:sz w:val="22"/>
                <w:szCs w:val="22"/>
                <w:lang w:val="en-US"/>
              </w:rPr>
              <w:t xml:space="preserve"> [m/s]</w:t>
            </w:r>
          </w:p>
        </w:tc>
      </w:tr>
      <w:tr w:rsidR="0049005F" w:rsidRPr="007F54A4" w14:paraId="1529798B" w14:textId="77777777" w:rsidTr="00A716FE">
        <w:tc>
          <w:tcPr>
            <w:tcW w:w="709" w:type="dxa"/>
          </w:tcPr>
          <w:p w14:paraId="011126FA" w14:textId="77777777" w:rsidR="0049005F" w:rsidRPr="00C82B0D" w:rsidRDefault="0049005F" w:rsidP="00C82B0D">
            <w:pPr>
              <w:pStyle w:val="ListParagraph"/>
              <w:spacing w:after="0" w:line="240" w:lineRule="auto"/>
              <w:ind w:left="0"/>
              <w:jc w:val="center"/>
              <w:rPr>
                <w:sz w:val="22"/>
                <w:szCs w:val="22"/>
              </w:rPr>
            </w:pPr>
            <w:r w:rsidRPr="00C82B0D">
              <w:rPr>
                <w:rFonts w:ascii="Cambria Math" w:hAnsi="Cambria Math" w:cs="Cambria Math"/>
                <w:sz w:val="22"/>
                <w:szCs w:val="22"/>
              </w:rPr>
              <w:t>𝜇</w:t>
            </w:r>
          </w:p>
        </w:tc>
        <w:tc>
          <w:tcPr>
            <w:tcW w:w="284" w:type="dxa"/>
          </w:tcPr>
          <w:p w14:paraId="0A10EC50" w14:textId="77777777" w:rsidR="0049005F" w:rsidRPr="00C82B0D" w:rsidRDefault="0049005F" w:rsidP="00C82B0D">
            <w:pPr>
              <w:pStyle w:val="ListParagraph"/>
              <w:spacing w:after="0" w:line="240" w:lineRule="auto"/>
              <w:ind w:left="0"/>
              <w:rPr>
                <w:rFonts w:eastAsiaTheme="minorEastAsia"/>
                <w:sz w:val="22"/>
                <w:szCs w:val="22"/>
                <w:lang w:val="en-US"/>
              </w:rPr>
            </w:pPr>
            <w:r w:rsidRPr="00C82B0D">
              <w:rPr>
                <w:rFonts w:eastAsiaTheme="minorEastAsia"/>
                <w:sz w:val="22"/>
                <w:szCs w:val="22"/>
                <w:lang w:val="en-US"/>
              </w:rPr>
              <w:t>:</w:t>
            </w:r>
          </w:p>
        </w:tc>
        <w:tc>
          <w:tcPr>
            <w:tcW w:w="3260" w:type="dxa"/>
          </w:tcPr>
          <w:p w14:paraId="464661F9" w14:textId="77777777" w:rsidR="0049005F" w:rsidRPr="00C82B0D" w:rsidRDefault="0049005F" w:rsidP="00C82B0D">
            <w:pPr>
              <w:pStyle w:val="ListParagraph"/>
              <w:spacing w:after="0" w:line="240" w:lineRule="auto"/>
              <w:ind w:left="0"/>
              <w:rPr>
                <w:sz w:val="22"/>
                <w:szCs w:val="22"/>
              </w:rPr>
            </w:pPr>
            <w:proofErr w:type="spellStart"/>
            <w:r w:rsidRPr="00C82B0D">
              <w:rPr>
                <w:sz w:val="22"/>
                <w:szCs w:val="22"/>
              </w:rPr>
              <w:t>Viskositas</w:t>
            </w:r>
            <w:proofErr w:type="spellEnd"/>
            <w:r w:rsidRPr="00C82B0D">
              <w:rPr>
                <w:sz w:val="22"/>
                <w:szCs w:val="22"/>
              </w:rPr>
              <w:t xml:space="preserve"> </w:t>
            </w:r>
            <w:proofErr w:type="spellStart"/>
            <w:r w:rsidRPr="00C82B0D">
              <w:rPr>
                <w:sz w:val="22"/>
                <w:szCs w:val="22"/>
              </w:rPr>
              <w:t>Dinamis</w:t>
            </w:r>
            <w:proofErr w:type="spellEnd"/>
            <w:r w:rsidRPr="00C82B0D">
              <w:rPr>
                <w:sz w:val="22"/>
                <w:szCs w:val="22"/>
              </w:rPr>
              <w:t xml:space="preserve"> [m</w:t>
            </w:r>
            <w:r w:rsidRPr="00C82B0D">
              <w:rPr>
                <w:sz w:val="22"/>
                <w:szCs w:val="22"/>
                <w:vertAlign w:val="superscript"/>
              </w:rPr>
              <w:t>3</w:t>
            </w:r>
            <w:r w:rsidRPr="00C82B0D">
              <w:rPr>
                <w:sz w:val="22"/>
                <w:szCs w:val="22"/>
              </w:rPr>
              <w:t>/s]</w:t>
            </w:r>
          </w:p>
        </w:tc>
      </w:tr>
      <w:tr w:rsidR="0049005F" w:rsidRPr="007F54A4" w14:paraId="4ED71A24" w14:textId="77777777" w:rsidTr="00A716FE">
        <w:tc>
          <w:tcPr>
            <w:tcW w:w="709" w:type="dxa"/>
          </w:tcPr>
          <w:p w14:paraId="732890D3" w14:textId="77777777" w:rsidR="0049005F" w:rsidRPr="00C82B0D" w:rsidRDefault="0049005F" w:rsidP="00C82B0D">
            <w:pPr>
              <w:pStyle w:val="ListParagraph"/>
              <w:spacing w:after="0" w:line="240" w:lineRule="auto"/>
              <w:ind w:left="0"/>
              <w:jc w:val="center"/>
              <w:rPr>
                <w:sz w:val="22"/>
                <w:szCs w:val="22"/>
              </w:rPr>
            </w:pPr>
            <w:r w:rsidRPr="00C82B0D">
              <w:rPr>
                <w:rFonts w:ascii="Cambria Math" w:hAnsi="Cambria Math" w:cs="Cambria Math"/>
                <w:sz w:val="22"/>
                <w:szCs w:val="22"/>
              </w:rPr>
              <w:t>𝜌</w:t>
            </w:r>
          </w:p>
        </w:tc>
        <w:tc>
          <w:tcPr>
            <w:tcW w:w="284" w:type="dxa"/>
          </w:tcPr>
          <w:p w14:paraId="7648EBDB" w14:textId="77777777" w:rsidR="0049005F" w:rsidRPr="00C82B0D" w:rsidRDefault="0049005F" w:rsidP="00C82B0D">
            <w:pPr>
              <w:pStyle w:val="ListParagraph"/>
              <w:spacing w:after="0" w:line="240" w:lineRule="auto"/>
              <w:ind w:left="0"/>
              <w:rPr>
                <w:rFonts w:eastAsiaTheme="minorEastAsia"/>
                <w:sz w:val="22"/>
                <w:szCs w:val="22"/>
                <w:lang w:val="en-US"/>
              </w:rPr>
            </w:pPr>
            <w:r w:rsidRPr="00C82B0D">
              <w:rPr>
                <w:rFonts w:eastAsiaTheme="minorEastAsia"/>
                <w:sz w:val="22"/>
                <w:szCs w:val="22"/>
                <w:lang w:val="en-US"/>
              </w:rPr>
              <w:t>:</w:t>
            </w:r>
          </w:p>
        </w:tc>
        <w:tc>
          <w:tcPr>
            <w:tcW w:w="3260" w:type="dxa"/>
          </w:tcPr>
          <w:p w14:paraId="668D1E7A" w14:textId="77777777" w:rsidR="0049005F" w:rsidRPr="00C82B0D" w:rsidRDefault="0049005F" w:rsidP="00C82B0D">
            <w:pPr>
              <w:pStyle w:val="ListParagraph"/>
              <w:spacing w:after="0" w:line="240" w:lineRule="auto"/>
              <w:ind w:left="0"/>
              <w:rPr>
                <w:sz w:val="22"/>
                <w:szCs w:val="22"/>
              </w:rPr>
            </w:pPr>
            <w:r w:rsidRPr="00C82B0D">
              <w:rPr>
                <w:sz w:val="22"/>
                <w:szCs w:val="22"/>
              </w:rPr>
              <w:t>Massa Jenis [kg/m</w:t>
            </w:r>
            <w:r w:rsidRPr="00C82B0D">
              <w:rPr>
                <w:sz w:val="22"/>
                <w:szCs w:val="22"/>
                <w:vertAlign w:val="superscript"/>
              </w:rPr>
              <w:t>3</w:t>
            </w:r>
            <w:r w:rsidRPr="00C82B0D">
              <w:rPr>
                <w:sz w:val="22"/>
                <w:szCs w:val="22"/>
              </w:rPr>
              <w:t>]</w:t>
            </w:r>
          </w:p>
        </w:tc>
      </w:tr>
      <w:tr w:rsidR="0049005F" w:rsidRPr="007F54A4" w14:paraId="2A945FBB" w14:textId="77777777" w:rsidTr="00A716FE">
        <w:tc>
          <w:tcPr>
            <w:tcW w:w="709" w:type="dxa"/>
          </w:tcPr>
          <w:p w14:paraId="2D12BF88" w14:textId="77777777" w:rsidR="0049005F" w:rsidRPr="00C82B0D" w:rsidRDefault="0049005F" w:rsidP="00C82B0D">
            <w:pPr>
              <w:pStyle w:val="ListParagraph"/>
              <w:spacing w:after="0" w:line="240" w:lineRule="auto"/>
              <w:ind w:left="0"/>
              <w:jc w:val="center"/>
              <w:rPr>
                <w:sz w:val="22"/>
                <w:szCs w:val="22"/>
              </w:rPr>
            </w:pPr>
            <w:r w:rsidRPr="00C82B0D">
              <w:rPr>
                <w:sz w:val="22"/>
                <w:szCs w:val="22"/>
              </w:rPr>
              <w:t>(D)</w:t>
            </w:r>
          </w:p>
        </w:tc>
        <w:tc>
          <w:tcPr>
            <w:tcW w:w="284" w:type="dxa"/>
          </w:tcPr>
          <w:p w14:paraId="434A7FD3" w14:textId="77777777" w:rsidR="0049005F" w:rsidRPr="00C82B0D" w:rsidRDefault="0049005F" w:rsidP="00C82B0D">
            <w:pPr>
              <w:pStyle w:val="ListParagraph"/>
              <w:spacing w:after="0" w:line="240" w:lineRule="auto"/>
              <w:ind w:left="0"/>
              <w:rPr>
                <w:rFonts w:eastAsiaTheme="minorEastAsia"/>
                <w:sz w:val="22"/>
                <w:szCs w:val="22"/>
                <w:lang w:val="en-US"/>
              </w:rPr>
            </w:pPr>
            <w:r w:rsidRPr="00C82B0D">
              <w:rPr>
                <w:rFonts w:eastAsiaTheme="minorEastAsia"/>
                <w:sz w:val="22"/>
                <w:szCs w:val="22"/>
                <w:lang w:val="en-US"/>
              </w:rPr>
              <w:t>:</w:t>
            </w:r>
          </w:p>
        </w:tc>
        <w:tc>
          <w:tcPr>
            <w:tcW w:w="3260" w:type="dxa"/>
          </w:tcPr>
          <w:p w14:paraId="1C169D11" w14:textId="77777777" w:rsidR="0049005F" w:rsidRPr="00C82B0D" w:rsidRDefault="0049005F" w:rsidP="00C82B0D">
            <w:pPr>
              <w:pStyle w:val="ListParagraph"/>
              <w:spacing w:after="0" w:line="240" w:lineRule="auto"/>
              <w:ind w:left="0"/>
              <w:rPr>
                <w:sz w:val="22"/>
                <w:szCs w:val="22"/>
              </w:rPr>
            </w:pPr>
            <w:r w:rsidRPr="00C82B0D">
              <w:rPr>
                <w:sz w:val="22"/>
                <w:szCs w:val="22"/>
              </w:rPr>
              <w:t xml:space="preserve">diameter </w:t>
            </w:r>
            <w:proofErr w:type="spellStart"/>
            <w:r w:rsidRPr="00C82B0D">
              <w:rPr>
                <w:sz w:val="22"/>
                <w:szCs w:val="22"/>
              </w:rPr>
              <w:t>dalam</w:t>
            </w:r>
            <w:proofErr w:type="spellEnd"/>
            <w:r w:rsidRPr="00C82B0D">
              <w:rPr>
                <w:sz w:val="22"/>
                <w:szCs w:val="22"/>
              </w:rPr>
              <w:t xml:space="preserve"> pipa </w:t>
            </w:r>
            <w:proofErr w:type="spellStart"/>
            <w:r w:rsidRPr="00C82B0D">
              <w:rPr>
                <w:sz w:val="22"/>
                <w:szCs w:val="22"/>
              </w:rPr>
              <w:t>pengujian</w:t>
            </w:r>
            <w:proofErr w:type="spellEnd"/>
            <w:r w:rsidRPr="00C82B0D">
              <w:rPr>
                <w:sz w:val="22"/>
                <w:szCs w:val="22"/>
              </w:rPr>
              <w:t xml:space="preserve"> [m]</w:t>
            </w:r>
          </w:p>
        </w:tc>
      </w:tr>
    </w:tbl>
    <w:p w14:paraId="74360089" w14:textId="77777777" w:rsidR="0049005F" w:rsidRDefault="0049005F" w:rsidP="004B6CC0">
      <w:pPr>
        <w:pBdr>
          <w:top w:val="nil"/>
          <w:left w:val="nil"/>
          <w:bottom w:val="nil"/>
          <w:right w:val="nil"/>
          <w:between w:val="nil"/>
        </w:pBdr>
        <w:jc w:val="both"/>
        <w:rPr>
          <w:b/>
          <w:bCs/>
          <w:sz w:val="22"/>
          <w:szCs w:val="22"/>
          <w:highlight w:val="white"/>
          <w:u w:val="single"/>
        </w:rPr>
      </w:pPr>
    </w:p>
    <w:p w14:paraId="104CB061" w14:textId="7FC0FDC8" w:rsidR="00CD53CB" w:rsidRPr="00F015DF" w:rsidRDefault="00F309CC" w:rsidP="000C642F">
      <w:pPr>
        <w:numPr>
          <w:ilvl w:val="0"/>
          <w:numId w:val="2"/>
        </w:numPr>
        <w:ind w:left="426" w:hanging="426"/>
        <w:jc w:val="center"/>
      </w:pPr>
      <w:r>
        <w:rPr>
          <w:b/>
          <w:smallCaps/>
          <w:sz w:val="26"/>
          <w:szCs w:val="26"/>
        </w:rPr>
        <w:t xml:space="preserve">Hasil dan </w:t>
      </w:r>
      <w:proofErr w:type="spellStart"/>
      <w:r>
        <w:rPr>
          <w:b/>
          <w:smallCaps/>
          <w:sz w:val="26"/>
          <w:szCs w:val="26"/>
        </w:rPr>
        <w:t>Pembahasan</w:t>
      </w:r>
      <w:proofErr w:type="spellEnd"/>
    </w:p>
    <w:p w14:paraId="63BB9586" w14:textId="77777777" w:rsidR="00F015DF" w:rsidRDefault="00F015DF" w:rsidP="00F015DF">
      <w:pPr>
        <w:ind w:left="426"/>
      </w:pPr>
    </w:p>
    <w:p w14:paraId="5291281E" w14:textId="06563B7F" w:rsidR="00E2385D" w:rsidRDefault="00E2385D" w:rsidP="00A716FE">
      <w:pPr>
        <w:pStyle w:val="BodyText2"/>
        <w:spacing w:line="240" w:lineRule="auto"/>
        <w:ind w:firstLine="284"/>
        <w:jc w:val="both"/>
        <w:rPr>
          <w:spacing w:val="-7"/>
          <w:sz w:val="22"/>
          <w:szCs w:val="22"/>
        </w:rPr>
      </w:pPr>
      <w:proofErr w:type="spellStart"/>
      <w:r w:rsidRPr="000C7323">
        <w:rPr>
          <w:spacing w:val="-7"/>
          <w:sz w:val="22"/>
          <w:szCs w:val="22"/>
        </w:rPr>
        <w:t>Berdasarkan</w:t>
      </w:r>
      <w:proofErr w:type="spellEnd"/>
      <w:r w:rsidRPr="000C7323">
        <w:rPr>
          <w:spacing w:val="-7"/>
          <w:sz w:val="22"/>
          <w:szCs w:val="22"/>
        </w:rPr>
        <w:t xml:space="preserve"> </w:t>
      </w:r>
      <w:proofErr w:type="spellStart"/>
      <w:r w:rsidRPr="000C7323">
        <w:rPr>
          <w:spacing w:val="-7"/>
          <w:sz w:val="22"/>
          <w:szCs w:val="22"/>
        </w:rPr>
        <w:t>studi</w:t>
      </w:r>
      <w:proofErr w:type="spellEnd"/>
      <w:r w:rsidRPr="000C7323">
        <w:rPr>
          <w:spacing w:val="-7"/>
          <w:sz w:val="22"/>
          <w:szCs w:val="22"/>
        </w:rPr>
        <w:t xml:space="preserve"> </w:t>
      </w:r>
      <w:proofErr w:type="spellStart"/>
      <w:r w:rsidRPr="000C7323">
        <w:rPr>
          <w:spacing w:val="-7"/>
          <w:sz w:val="22"/>
          <w:szCs w:val="22"/>
        </w:rPr>
        <w:t>eksperimental</w:t>
      </w:r>
      <w:proofErr w:type="spellEnd"/>
      <w:r w:rsidRPr="000C7323">
        <w:rPr>
          <w:spacing w:val="-7"/>
          <w:sz w:val="22"/>
          <w:szCs w:val="22"/>
        </w:rPr>
        <w:t xml:space="preserve"> </w:t>
      </w:r>
      <w:proofErr w:type="spellStart"/>
      <w:r w:rsidRPr="000C7323">
        <w:rPr>
          <w:spacing w:val="-7"/>
          <w:sz w:val="22"/>
          <w:szCs w:val="22"/>
        </w:rPr>
        <w:t>pemindahankalor</w:t>
      </w:r>
      <w:proofErr w:type="spellEnd"/>
      <w:r w:rsidRPr="000C7323">
        <w:rPr>
          <w:spacing w:val="-7"/>
          <w:sz w:val="22"/>
          <w:szCs w:val="22"/>
        </w:rPr>
        <w:t xml:space="preserve"> pada </w:t>
      </w:r>
      <w:proofErr w:type="spellStart"/>
      <w:r w:rsidRPr="000C7323">
        <w:rPr>
          <w:spacing w:val="-7"/>
          <w:sz w:val="22"/>
          <w:szCs w:val="22"/>
        </w:rPr>
        <w:t>tangki</w:t>
      </w:r>
      <w:proofErr w:type="spellEnd"/>
      <w:r w:rsidRPr="000C7323">
        <w:rPr>
          <w:spacing w:val="-7"/>
          <w:sz w:val="22"/>
          <w:szCs w:val="22"/>
        </w:rPr>
        <w:t xml:space="preserve"> </w:t>
      </w:r>
      <w:proofErr w:type="spellStart"/>
      <w:r w:rsidRPr="000C7323">
        <w:rPr>
          <w:spacing w:val="-7"/>
          <w:sz w:val="22"/>
          <w:szCs w:val="22"/>
        </w:rPr>
        <w:t>pendingin</w:t>
      </w:r>
      <w:proofErr w:type="spellEnd"/>
      <w:r w:rsidRPr="000C7323">
        <w:rPr>
          <w:spacing w:val="-7"/>
          <w:sz w:val="22"/>
          <w:szCs w:val="22"/>
        </w:rPr>
        <w:t xml:space="preserve"> </w:t>
      </w:r>
      <w:proofErr w:type="spellStart"/>
      <w:r w:rsidRPr="000C7323">
        <w:rPr>
          <w:spacing w:val="-7"/>
          <w:sz w:val="22"/>
          <w:szCs w:val="22"/>
        </w:rPr>
        <w:t>atau</w:t>
      </w:r>
      <w:proofErr w:type="spellEnd"/>
      <w:r w:rsidRPr="000C7323">
        <w:rPr>
          <w:spacing w:val="-7"/>
          <w:sz w:val="22"/>
          <w:szCs w:val="22"/>
        </w:rPr>
        <w:t xml:space="preserve"> WCT, </w:t>
      </w:r>
      <w:proofErr w:type="spellStart"/>
      <w:r w:rsidRPr="000C7323">
        <w:rPr>
          <w:spacing w:val="-7"/>
          <w:sz w:val="22"/>
          <w:szCs w:val="22"/>
        </w:rPr>
        <w:t>untuk</w:t>
      </w:r>
      <w:proofErr w:type="spellEnd"/>
      <w:r w:rsidRPr="000C7323">
        <w:rPr>
          <w:spacing w:val="-7"/>
          <w:sz w:val="22"/>
          <w:szCs w:val="22"/>
        </w:rPr>
        <w:t xml:space="preserve"> </w:t>
      </w:r>
      <w:proofErr w:type="spellStart"/>
      <w:r w:rsidRPr="000C7323">
        <w:rPr>
          <w:spacing w:val="-7"/>
          <w:sz w:val="22"/>
          <w:szCs w:val="22"/>
        </w:rPr>
        <w:t>pengamatan</w:t>
      </w:r>
      <w:proofErr w:type="spellEnd"/>
      <w:r w:rsidRPr="000C7323">
        <w:rPr>
          <w:spacing w:val="-7"/>
          <w:sz w:val="22"/>
          <w:szCs w:val="22"/>
        </w:rPr>
        <w:t xml:space="preserve"> </w:t>
      </w:r>
      <w:proofErr w:type="spellStart"/>
      <w:r w:rsidRPr="000C7323">
        <w:rPr>
          <w:spacing w:val="-7"/>
          <w:sz w:val="22"/>
          <w:szCs w:val="22"/>
        </w:rPr>
        <w:t>aliran</w:t>
      </w:r>
      <w:proofErr w:type="spellEnd"/>
      <w:r w:rsidRPr="000C7323">
        <w:rPr>
          <w:spacing w:val="-7"/>
          <w:sz w:val="22"/>
          <w:szCs w:val="22"/>
        </w:rPr>
        <w:t xml:space="preserve"> </w:t>
      </w:r>
      <w:proofErr w:type="spellStart"/>
      <w:r w:rsidRPr="000C7323">
        <w:rPr>
          <w:spacing w:val="-7"/>
          <w:sz w:val="22"/>
          <w:szCs w:val="22"/>
        </w:rPr>
        <w:t>sirkulasi</w:t>
      </w:r>
      <w:proofErr w:type="spellEnd"/>
      <w:r w:rsidRPr="000C7323">
        <w:rPr>
          <w:spacing w:val="-7"/>
          <w:sz w:val="22"/>
          <w:szCs w:val="22"/>
        </w:rPr>
        <w:t xml:space="preserve"> </w:t>
      </w:r>
      <w:proofErr w:type="spellStart"/>
      <w:r w:rsidRPr="000C7323">
        <w:rPr>
          <w:spacing w:val="-7"/>
          <w:sz w:val="22"/>
          <w:szCs w:val="22"/>
        </w:rPr>
        <w:t>alami</w:t>
      </w:r>
      <w:proofErr w:type="spellEnd"/>
      <w:r w:rsidRPr="000C7323">
        <w:rPr>
          <w:spacing w:val="-7"/>
          <w:sz w:val="22"/>
          <w:szCs w:val="22"/>
        </w:rPr>
        <w:t xml:space="preserve"> </w:t>
      </w:r>
      <w:proofErr w:type="spellStart"/>
      <w:r w:rsidRPr="000C7323">
        <w:rPr>
          <w:spacing w:val="-7"/>
          <w:sz w:val="22"/>
          <w:szCs w:val="22"/>
        </w:rPr>
        <w:t>selama</w:t>
      </w:r>
      <w:proofErr w:type="spellEnd"/>
      <w:r w:rsidRPr="000C7323">
        <w:rPr>
          <w:spacing w:val="-7"/>
          <w:sz w:val="22"/>
          <w:szCs w:val="22"/>
        </w:rPr>
        <w:t xml:space="preserve"> </w:t>
      </w:r>
      <w:proofErr w:type="spellStart"/>
      <w:r w:rsidRPr="000C7323">
        <w:rPr>
          <w:spacing w:val="-7"/>
          <w:sz w:val="22"/>
          <w:szCs w:val="22"/>
        </w:rPr>
        <w:t>kondisi</w:t>
      </w:r>
      <w:proofErr w:type="spellEnd"/>
      <w:r w:rsidRPr="000C7323">
        <w:rPr>
          <w:spacing w:val="-7"/>
          <w:sz w:val="22"/>
          <w:szCs w:val="22"/>
        </w:rPr>
        <w:t xml:space="preserve"> </w:t>
      </w:r>
      <w:proofErr w:type="spellStart"/>
      <w:r w:rsidRPr="000C7323">
        <w:rPr>
          <w:spacing w:val="-7"/>
          <w:sz w:val="22"/>
          <w:szCs w:val="22"/>
        </w:rPr>
        <w:t>tunak</w:t>
      </w:r>
      <w:proofErr w:type="spellEnd"/>
      <w:r w:rsidRPr="000C7323">
        <w:rPr>
          <w:spacing w:val="-7"/>
          <w:sz w:val="22"/>
          <w:szCs w:val="22"/>
        </w:rPr>
        <w:t xml:space="preserve"> </w:t>
      </w:r>
      <w:proofErr w:type="spellStart"/>
      <w:r w:rsidRPr="000C7323">
        <w:rPr>
          <w:spacing w:val="-7"/>
          <w:sz w:val="22"/>
          <w:szCs w:val="22"/>
        </w:rPr>
        <w:t>memberikan</w:t>
      </w:r>
      <w:proofErr w:type="spellEnd"/>
      <w:r w:rsidRPr="000C7323">
        <w:rPr>
          <w:spacing w:val="-7"/>
          <w:sz w:val="22"/>
          <w:szCs w:val="22"/>
        </w:rPr>
        <w:t xml:space="preserve"> </w:t>
      </w:r>
      <w:proofErr w:type="spellStart"/>
      <w:r w:rsidRPr="000C7323">
        <w:rPr>
          <w:spacing w:val="-7"/>
          <w:sz w:val="22"/>
          <w:szCs w:val="22"/>
        </w:rPr>
        <w:t>hasil</w:t>
      </w:r>
      <w:proofErr w:type="spellEnd"/>
      <w:r w:rsidRPr="000C7323">
        <w:rPr>
          <w:spacing w:val="-7"/>
          <w:sz w:val="22"/>
          <w:szCs w:val="22"/>
        </w:rPr>
        <w:t xml:space="preserve"> </w:t>
      </w:r>
      <w:proofErr w:type="spellStart"/>
      <w:r w:rsidRPr="000C7323">
        <w:rPr>
          <w:spacing w:val="-7"/>
          <w:sz w:val="22"/>
          <w:szCs w:val="22"/>
        </w:rPr>
        <w:t>berupa</w:t>
      </w:r>
      <w:proofErr w:type="spellEnd"/>
      <w:r w:rsidRPr="000C7323">
        <w:rPr>
          <w:spacing w:val="-7"/>
          <w:sz w:val="22"/>
          <w:szCs w:val="22"/>
        </w:rPr>
        <w:t xml:space="preserve"> </w:t>
      </w:r>
      <w:proofErr w:type="spellStart"/>
      <w:r w:rsidRPr="000C7323">
        <w:rPr>
          <w:spacing w:val="-7"/>
          <w:sz w:val="22"/>
          <w:szCs w:val="22"/>
        </w:rPr>
        <w:t>karakteristik</w:t>
      </w:r>
      <w:proofErr w:type="spellEnd"/>
      <w:r w:rsidRPr="000C7323">
        <w:rPr>
          <w:spacing w:val="-7"/>
          <w:sz w:val="22"/>
          <w:szCs w:val="22"/>
        </w:rPr>
        <w:t xml:space="preserve"> </w:t>
      </w:r>
      <w:proofErr w:type="spellStart"/>
      <w:r w:rsidRPr="000C7323">
        <w:rPr>
          <w:spacing w:val="-7"/>
          <w:sz w:val="22"/>
          <w:szCs w:val="22"/>
        </w:rPr>
        <w:t>perubahan</w:t>
      </w:r>
      <w:proofErr w:type="spellEnd"/>
      <w:r w:rsidRPr="000C7323">
        <w:rPr>
          <w:spacing w:val="-7"/>
          <w:sz w:val="22"/>
          <w:szCs w:val="22"/>
        </w:rPr>
        <w:t xml:space="preserve"> </w:t>
      </w:r>
      <w:proofErr w:type="spellStart"/>
      <w:r w:rsidRPr="000C7323">
        <w:rPr>
          <w:spacing w:val="-7"/>
          <w:sz w:val="22"/>
          <w:szCs w:val="22"/>
        </w:rPr>
        <w:t>temperatur</w:t>
      </w:r>
      <w:proofErr w:type="spellEnd"/>
      <w:r w:rsidRPr="000C7323">
        <w:rPr>
          <w:spacing w:val="-7"/>
          <w:sz w:val="22"/>
          <w:szCs w:val="22"/>
        </w:rPr>
        <w:t xml:space="preserve"> dan debit </w:t>
      </w:r>
      <w:proofErr w:type="spellStart"/>
      <w:r w:rsidRPr="000C7323">
        <w:rPr>
          <w:spacing w:val="-7"/>
          <w:sz w:val="22"/>
          <w:szCs w:val="22"/>
        </w:rPr>
        <w:t>aliran</w:t>
      </w:r>
      <w:proofErr w:type="spellEnd"/>
      <w:r w:rsidRPr="000C7323">
        <w:rPr>
          <w:spacing w:val="-7"/>
          <w:sz w:val="22"/>
          <w:szCs w:val="22"/>
        </w:rPr>
        <w:t xml:space="preserve">. </w:t>
      </w:r>
      <w:proofErr w:type="spellStart"/>
      <w:r w:rsidRPr="000C7323">
        <w:rPr>
          <w:spacing w:val="-7"/>
          <w:sz w:val="22"/>
          <w:szCs w:val="22"/>
        </w:rPr>
        <w:t>Perhitungan</w:t>
      </w:r>
      <w:proofErr w:type="spellEnd"/>
      <w:r w:rsidRPr="000C7323">
        <w:rPr>
          <w:spacing w:val="-7"/>
          <w:sz w:val="22"/>
          <w:szCs w:val="22"/>
        </w:rPr>
        <w:t xml:space="preserve"> </w:t>
      </w:r>
      <w:proofErr w:type="spellStart"/>
      <w:r w:rsidRPr="000C7323">
        <w:rPr>
          <w:spacing w:val="-7"/>
          <w:sz w:val="22"/>
          <w:szCs w:val="22"/>
        </w:rPr>
        <w:t>pemindahan</w:t>
      </w:r>
      <w:proofErr w:type="spellEnd"/>
      <w:r w:rsidRPr="000C7323">
        <w:rPr>
          <w:spacing w:val="-7"/>
          <w:sz w:val="22"/>
          <w:szCs w:val="22"/>
        </w:rPr>
        <w:t xml:space="preserve"> </w:t>
      </w:r>
      <w:proofErr w:type="spellStart"/>
      <w:r w:rsidRPr="000C7323">
        <w:rPr>
          <w:spacing w:val="-7"/>
          <w:sz w:val="22"/>
          <w:szCs w:val="22"/>
        </w:rPr>
        <w:t>kalor</w:t>
      </w:r>
      <w:proofErr w:type="spellEnd"/>
      <w:r w:rsidRPr="000C7323">
        <w:rPr>
          <w:spacing w:val="-7"/>
          <w:sz w:val="22"/>
          <w:szCs w:val="22"/>
        </w:rPr>
        <w:t xml:space="preserve"> </w:t>
      </w:r>
      <w:proofErr w:type="spellStart"/>
      <w:r w:rsidRPr="000C7323">
        <w:rPr>
          <w:spacing w:val="-7"/>
          <w:sz w:val="22"/>
          <w:szCs w:val="22"/>
        </w:rPr>
        <w:t>akan</w:t>
      </w:r>
      <w:proofErr w:type="spellEnd"/>
      <w:r w:rsidRPr="000C7323">
        <w:rPr>
          <w:spacing w:val="-7"/>
          <w:sz w:val="22"/>
          <w:szCs w:val="22"/>
        </w:rPr>
        <w:t xml:space="preserve"> </w:t>
      </w:r>
      <w:proofErr w:type="spellStart"/>
      <w:r w:rsidRPr="000C7323">
        <w:rPr>
          <w:spacing w:val="-7"/>
          <w:sz w:val="22"/>
          <w:szCs w:val="22"/>
        </w:rPr>
        <w:t>dilakukan</w:t>
      </w:r>
      <w:proofErr w:type="spellEnd"/>
      <w:r w:rsidRPr="000C7323">
        <w:rPr>
          <w:spacing w:val="-7"/>
          <w:sz w:val="22"/>
          <w:szCs w:val="22"/>
        </w:rPr>
        <w:t xml:space="preserve"> </w:t>
      </w:r>
      <w:proofErr w:type="spellStart"/>
      <w:r w:rsidRPr="000C7323">
        <w:rPr>
          <w:spacing w:val="-7"/>
          <w:sz w:val="22"/>
          <w:szCs w:val="22"/>
        </w:rPr>
        <w:t>berdasarkan</w:t>
      </w:r>
      <w:proofErr w:type="spellEnd"/>
      <w:r w:rsidRPr="000C7323">
        <w:rPr>
          <w:spacing w:val="-7"/>
          <w:sz w:val="22"/>
          <w:szCs w:val="22"/>
        </w:rPr>
        <w:t xml:space="preserve"> </w:t>
      </w:r>
      <w:proofErr w:type="spellStart"/>
      <w:r w:rsidRPr="000C7323">
        <w:rPr>
          <w:spacing w:val="-7"/>
          <w:sz w:val="22"/>
          <w:szCs w:val="22"/>
        </w:rPr>
        <w:t>variasi</w:t>
      </w:r>
      <w:proofErr w:type="spellEnd"/>
      <w:r w:rsidRPr="000C7323">
        <w:rPr>
          <w:spacing w:val="-7"/>
          <w:sz w:val="22"/>
          <w:szCs w:val="22"/>
        </w:rPr>
        <w:t xml:space="preserve"> </w:t>
      </w:r>
      <w:r>
        <w:rPr>
          <w:spacing w:val="-7"/>
          <w:sz w:val="22"/>
          <w:szCs w:val="22"/>
        </w:rPr>
        <w:t xml:space="preserve">setting </w:t>
      </w:r>
      <w:proofErr w:type="spellStart"/>
      <w:r>
        <w:rPr>
          <w:spacing w:val="-7"/>
          <w:sz w:val="22"/>
          <w:szCs w:val="22"/>
        </w:rPr>
        <w:t>daya</w:t>
      </w:r>
      <w:proofErr w:type="spellEnd"/>
      <w:r w:rsidRPr="000C7323">
        <w:rPr>
          <w:spacing w:val="-7"/>
          <w:sz w:val="22"/>
          <w:szCs w:val="22"/>
        </w:rPr>
        <w:t xml:space="preserve"> </w:t>
      </w:r>
      <w:r>
        <w:rPr>
          <w:spacing w:val="-7"/>
          <w:sz w:val="22"/>
          <w:szCs w:val="22"/>
        </w:rPr>
        <w:t xml:space="preserve">pada </w:t>
      </w:r>
      <w:r w:rsidRPr="000C7323">
        <w:rPr>
          <w:spacing w:val="-7"/>
          <w:sz w:val="22"/>
          <w:szCs w:val="22"/>
        </w:rPr>
        <w:t xml:space="preserve">WHT </w:t>
      </w:r>
      <w:proofErr w:type="spellStart"/>
      <w:r w:rsidRPr="000C7323">
        <w:rPr>
          <w:spacing w:val="-7"/>
          <w:sz w:val="22"/>
          <w:szCs w:val="22"/>
        </w:rPr>
        <w:t>dengan</w:t>
      </w:r>
      <w:proofErr w:type="spellEnd"/>
      <w:r w:rsidRPr="000C7323">
        <w:rPr>
          <w:spacing w:val="-7"/>
          <w:sz w:val="22"/>
          <w:szCs w:val="22"/>
        </w:rPr>
        <w:t xml:space="preserve"> </w:t>
      </w:r>
      <w:proofErr w:type="spellStart"/>
      <w:r w:rsidRPr="000C7323">
        <w:rPr>
          <w:spacing w:val="-7"/>
          <w:sz w:val="22"/>
          <w:szCs w:val="22"/>
        </w:rPr>
        <w:t>seting</w:t>
      </w:r>
      <w:proofErr w:type="spellEnd"/>
      <w:r w:rsidRPr="000C7323">
        <w:rPr>
          <w:spacing w:val="-7"/>
          <w:sz w:val="22"/>
          <w:szCs w:val="22"/>
        </w:rPr>
        <w:t xml:space="preserve"> </w:t>
      </w:r>
      <w:proofErr w:type="spellStart"/>
      <w:r w:rsidRPr="000C7323">
        <w:rPr>
          <w:spacing w:val="-7"/>
          <w:sz w:val="22"/>
          <w:szCs w:val="22"/>
        </w:rPr>
        <w:t>eksperimen</w:t>
      </w:r>
      <w:proofErr w:type="spellEnd"/>
      <w:r w:rsidRPr="000C7323">
        <w:rPr>
          <w:spacing w:val="-7"/>
          <w:sz w:val="22"/>
          <w:szCs w:val="22"/>
        </w:rPr>
        <w:t xml:space="preserve"> </w:t>
      </w:r>
      <w:proofErr w:type="spellStart"/>
      <w:r w:rsidRPr="000C7323">
        <w:rPr>
          <w:spacing w:val="-7"/>
          <w:sz w:val="22"/>
          <w:szCs w:val="22"/>
        </w:rPr>
        <w:t>yaitu</w:t>
      </w:r>
      <w:proofErr w:type="spellEnd"/>
      <w:r w:rsidRPr="000C7323">
        <w:rPr>
          <w:spacing w:val="-7"/>
          <w:sz w:val="22"/>
          <w:szCs w:val="22"/>
        </w:rPr>
        <w:t xml:space="preserve">, </w:t>
      </w:r>
      <w:r>
        <w:rPr>
          <w:spacing w:val="-7"/>
          <w:sz w:val="22"/>
          <w:szCs w:val="22"/>
          <w:shd w:val="clear" w:color="auto" w:fill="FFFFFF" w:themeFill="background1"/>
        </w:rPr>
        <w:t>1100W, 1300W, dan 1600W</w:t>
      </w:r>
      <w:r w:rsidRPr="000C7323">
        <w:rPr>
          <w:spacing w:val="-7"/>
          <w:sz w:val="22"/>
          <w:szCs w:val="22"/>
          <w:shd w:val="clear" w:color="auto" w:fill="FFFFFF" w:themeFill="background1"/>
        </w:rPr>
        <w:t>.</w:t>
      </w:r>
      <w:r w:rsidRPr="000C7323">
        <w:rPr>
          <w:spacing w:val="-7"/>
          <w:sz w:val="22"/>
          <w:szCs w:val="22"/>
        </w:rPr>
        <w:t xml:space="preserve"> </w:t>
      </w:r>
      <w:proofErr w:type="spellStart"/>
      <w:r w:rsidRPr="000C7323">
        <w:rPr>
          <w:spacing w:val="-7"/>
          <w:sz w:val="22"/>
          <w:szCs w:val="22"/>
        </w:rPr>
        <w:t>Setiap</w:t>
      </w:r>
      <w:proofErr w:type="spellEnd"/>
      <w:r w:rsidRPr="000C7323">
        <w:rPr>
          <w:spacing w:val="-7"/>
          <w:sz w:val="22"/>
          <w:szCs w:val="22"/>
        </w:rPr>
        <w:t xml:space="preserve"> </w:t>
      </w:r>
      <w:proofErr w:type="spellStart"/>
      <w:r w:rsidRPr="000C7323">
        <w:rPr>
          <w:spacing w:val="-7"/>
          <w:sz w:val="22"/>
          <w:szCs w:val="22"/>
        </w:rPr>
        <w:t>Eksperimen</w:t>
      </w:r>
      <w:proofErr w:type="spellEnd"/>
      <w:r w:rsidRPr="000C7323">
        <w:rPr>
          <w:spacing w:val="-7"/>
          <w:sz w:val="22"/>
          <w:szCs w:val="22"/>
        </w:rPr>
        <w:t xml:space="preserve"> </w:t>
      </w:r>
      <w:proofErr w:type="spellStart"/>
      <w:r w:rsidRPr="000C7323">
        <w:rPr>
          <w:spacing w:val="-7"/>
          <w:sz w:val="22"/>
          <w:szCs w:val="22"/>
        </w:rPr>
        <w:t>dilakukan</w:t>
      </w:r>
      <w:proofErr w:type="spellEnd"/>
      <w:r w:rsidRPr="000C7323">
        <w:rPr>
          <w:spacing w:val="-7"/>
          <w:sz w:val="22"/>
          <w:szCs w:val="22"/>
        </w:rPr>
        <w:t xml:space="preserve"> </w:t>
      </w:r>
      <w:proofErr w:type="spellStart"/>
      <w:r w:rsidRPr="000C7323">
        <w:rPr>
          <w:spacing w:val="-7"/>
          <w:sz w:val="22"/>
          <w:szCs w:val="22"/>
        </w:rPr>
        <w:t>selama</w:t>
      </w:r>
      <w:proofErr w:type="spellEnd"/>
      <w:r w:rsidRPr="000C7323">
        <w:rPr>
          <w:spacing w:val="-7"/>
          <w:sz w:val="22"/>
          <w:szCs w:val="22"/>
        </w:rPr>
        <w:t xml:space="preserve"> </w:t>
      </w:r>
      <w:r>
        <w:rPr>
          <w:spacing w:val="-7"/>
          <w:sz w:val="22"/>
          <w:szCs w:val="22"/>
        </w:rPr>
        <w:t xml:space="preserve">9000 </w:t>
      </w:r>
      <w:proofErr w:type="spellStart"/>
      <w:r>
        <w:rPr>
          <w:spacing w:val="-7"/>
          <w:sz w:val="22"/>
          <w:szCs w:val="22"/>
        </w:rPr>
        <w:t>detik</w:t>
      </w:r>
      <w:proofErr w:type="spellEnd"/>
      <w:r w:rsidRPr="000C7323">
        <w:rPr>
          <w:spacing w:val="-7"/>
          <w:sz w:val="22"/>
          <w:szCs w:val="22"/>
        </w:rPr>
        <w:t xml:space="preserve"> </w:t>
      </w:r>
      <w:proofErr w:type="spellStart"/>
      <w:r w:rsidRPr="000C7323">
        <w:rPr>
          <w:spacing w:val="-7"/>
          <w:sz w:val="22"/>
          <w:szCs w:val="22"/>
        </w:rPr>
        <w:t>dimana</w:t>
      </w:r>
      <w:proofErr w:type="spellEnd"/>
      <w:r w:rsidRPr="000C7323">
        <w:rPr>
          <w:spacing w:val="-7"/>
          <w:sz w:val="22"/>
          <w:szCs w:val="22"/>
        </w:rPr>
        <w:t xml:space="preserve"> </w:t>
      </w:r>
      <w:proofErr w:type="spellStart"/>
      <w:r w:rsidRPr="000C7323">
        <w:rPr>
          <w:spacing w:val="-7"/>
          <w:sz w:val="22"/>
          <w:szCs w:val="22"/>
        </w:rPr>
        <w:t>terdapat</w:t>
      </w:r>
      <w:proofErr w:type="spellEnd"/>
      <w:r w:rsidRPr="000C7323">
        <w:rPr>
          <w:spacing w:val="-7"/>
          <w:sz w:val="22"/>
          <w:szCs w:val="22"/>
        </w:rPr>
        <w:t xml:space="preserve"> </w:t>
      </w:r>
      <w:proofErr w:type="spellStart"/>
      <w:r w:rsidRPr="000C7323">
        <w:rPr>
          <w:spacing w:val="-7"/>
          <w:sz w:val="22"/>
          <w:szCs w:val="22"/>
        </w:rPr>
        <w:t>kondisi</w:t>
      </w:r>
      <w:proofErr w:type="spellEnd"/>
      <w:r w:rsidRPr="000C7323">
        <w:rPr>
          <w:spacing w:val="-7"/>
          <w:sz w:val="22"/>
          <w:szCs w:val="22"/>
        </w:rPr>
        <w:t xml:space="preserve"> </w:t>
      </w:r>
      <w:proofErr w:type="spellStart"/>
      <w:r w:rsidRPr="000C7323">
        <w:rPr>
          <w:spacing w:val="-7"/>
          <w:sz w:val="22"/>
          <w:szCs w:val="22"/>
        </w:rPr>
        <w:t>transien</w:t>
      </w:r>
      <w:proofErr w:type="spellEnd"/>
      <w:r w:rsidRPr="000C7323">
        <w:rPr>
          <w:spacing w:val="-7"/>
          <w:sz w:val="22"/>
          <w:szCs w:val="22"/>
        </w:rPr>
        <w:t xml:space="preserve"> </w:t>
      </w:r>
      <w:proofErr w:type="spellStart"/>
      <w:r w:rsidRPr="000C7323">
        <w:rPr>
          <w:spacing w:val="-7"/>
          <w:sz w:val="22"/>
          <w:szCs w:val="22"/>
        </w:rPr>
        <w:t>panas</w:t>
      </w:r>
      <w:proofErr w:type="spellEnd"/>
      <w:r w:rsidRPr="000C7323">
        <w:rPr>
          <w:spacing w:val="-7"/>
          <w:sz w:val="22"/>
          <w:szCs w:val="22"/>
        </w:rPr>
        <w:t xml:space="preserve">, </w:t>
      </w:r>
      <w:proofErr w:type="spellStart"/>
      <w:r w:rsidRPr="000C7323">
        <w:rPr>
          <w:spacing w:val="-7"/>
          <w:sz w:val="22"/>
          <w:szCs w:val="22"/>
        </w:rPr>
        <w:t>tunak</w:t>
      </w:r>
      <w:proofErr w:type="spellEnd"/>
      <w:r w:rsidRPr="000C7323">
        <w:rPr>
          <w:spacing w:val="-7"/>
          <w:sz w:val="22"/>
          <w:szCs w:val="22"/>
        </w:rPr>
        <w:t xml:space="preserve"> dan </w:t>
      </w:r>
      <w:proofErr w:type="spellStart"/>
      <w:r w:rsidRPr="000C7323">
        <w:rPr>
          <w:spacing w:val="-7"/>
          <w:sz w:val="22"/>
          <w:szCs w:val="22"/>
        </w:rPr>
        <w:t>transien</w:t>
      </w:r>
      <w:proofErr w:type="spellEnd"/>
      <w:r w:rsidRPr="000C7323">
        <w:rPr>
          <w:spacing w:val="-7"/>
          <w:sz w:val="22"/>
          <w:szCs w:val="22"/>
        </w:rPr>
        <w:t xml:space="preserve"> </w:t>
      </w:r>
      <w:proofErr w:type="spellStart"/>
      <w:r w:rsidRPr="000C7323">
        <w:rPr>
          <w:spacing w:val="-7"/>
          <w:sz w:val="22"/>
          <w:szCs w:val="22"/>
        </w:rPr>
        <w:t>pendinginan</w:t>
      </w:r>
      <w:proofErr w:type="spellEnd"/>
      <w:r w:rsidRPr="000C7323">
        <w:rPr>
          <w:spacing w:val="-7"/>
          <w:sz w:val="22"/>
          <w:szCs w:val="22"/>
        </w:rPr>
        <w:t xml:space="preserve">, </w:t>
      </w:r>
      <w:proofErr w:type="spellStart"/>
      <w:r w:rsidRPr="000C7323">
        <w:rPr>
          <w:spacing w:val="-7"/>
          <w:sz w:val="22"/>
          <w:szCs w:val="22"/>
        </w:rPr>
        <w:t>namun</w:t>
      </w:r>
      <w:proofErr w:type="spellEnd"/>
      <w:r w:rsidRPr="000C7323">
        <w:rPr>
          <w:spacing w:val="-7"/>
          <w:sz w:val="22"/>
          <w:szCs w:val="22"/>
        </w:rPr>
        <w:t xml:space="preserve"> </w:t>
      </w:r>
      <w:proofErr w:type="spellStart"/>
      <w:r w:rsidRPr="000C7323">
        <w:rPr>
          <w:spacing w:val="-7"/>
          <w:sz w:val="22"/>
          <w:szCs w:val="22"/>
        </w:rPr>
        <w:t>hasil</w:t>
      </w:r>
      <w:proofErr w:type="spellEnd"/>
      <w:r w:rsidRPr="000C7323">
        <w:rPr>
          <w:spacing w:val="-7"/>
          <w:sz w:val="22"/>
          <w:szCs w:val="22"/>
        </w:rPr>
        <w:t xml:space="preserve"> </w:t>
      </w:r>
      <w:proofErr w:type="spellStart"/>
      <w:r w:rsidRPr="000C7323">
        <w:rPr>
          <w:spacing w:val="-7"/>
          <w:sz w:val="22"/>
          <w:szCs w:val="22"/>
        </w:rPr>
        <w:t>pembahasan</w:t>
      </w:r>
      <w:proofErr w:type="spellEnd"/>
      <w:r w:rsidRPr="000C7323">
        <w:rPr>
          <w:spacing w:val="-7"/>
          <w:sz w:val="22"/>
          <w:szCs w:val="22"/>
        </w:rPr>
        <w:t xml:space="preserve"> pada </w:t>
      </w:r>
      <w:proofErr w:type="spellStart"/>
      <w:r w:rsidRPr="000C7323">
        <w:rPr>
          <w:spacing w:val="-7"/>
          <w:sz w:val="22"/>
          <w:szCs w:val="22"/>
        </w:rPr>
        <w:t>bab</w:t>
      </w:r>
      <w:proofErr w:type="spellEnd"/>
      <w:r w:rsidRPr="000C7323">
        <w:rPr>
          <w:spacing w:val="-7"/>
          <w:sz w:val="22"/>
          <w:szCs w:val="22"/>
        </w:rPr>
        <w:t xml:space="preserve"> </w:t>
      </w:r>
      <w:proofErr w:type="spellStart"/>
      <w:r w:rsidRPr="000C7323">
        <w:rPr>
          <w:spacing w:val="-7"/>
          <w:sz w:val="22"/>
          <w:szCs w:val="22"/>
        </w:rPr>
        <w:t>ini</w:t>
      </w:r>
      <w:proofErr w:type="spellEnd"/>
      <w:r w:rsidRPr="000C7323">
        <w:rPr>
          <w:spacing w:val="-7"/>
          <w:sz w:val="22"/>
          <w:szCs w:val="22"/>
        </w:rPr>
        <w:t xml:space="preserve"> </w:t>
      </w:r>
      <w:proofErr w:type="spellStart"/>
      <w:r w:rsidRPr="000C7323">
        <w:rPr>
          <w:spacing w:val="-7"/>
          <w:sz w:val="22"/>
          <w:szCs w:val="22"/>
        </w:rPr>
        <w:t>hanya</w:t>
      </w:r>
      <w:proofErr w:type="spellEnd"/>
      <w:r w:rsidRPr="000C7323">
        <w:rPr>
          <w:spacing w:val="-7"/>
          <w:sz w:val="22"/>
          <w:szCs w:val="22"/>
        </w:rPr>
        <w:t xml:space="preserve"> </w:t>
      </w:r>
      <w:proofErr w:type="spellStart"/>
      <w:r w:rsidRPr="000C7323">
        <w:rPr>
          <w:spacing w:val="-7"/>
          <w:sz w:val="22"/>
          <w:szCs w:val="22"/>
        </w:rPr>
        <w:t>menganalisis</w:t>
      </w:r>
      <w:proofErr w:type="spellEnd"/>
      <w:r w:rsidR="000F354C">
        <w:rPr>
          <w:spacing w:val="-7"/>
          <w:sz w:val="22"/>
          <w:szCs w:val="22"/>
        </w:rPr>
        <w:t xml:space="preserve"> pada</w:t>
      </w:r>
      <w:r w:rsidRPr="000C7323">
        <w:rPr>
          <w:spacing w:val="-7"/>
          <w:sz w:val="22"/>
          <w:szCs w:val="22"/>
        </w:rPr>
        <w:t xml:space="preserve"> </w:t>
      </w:r>
      <w:proofErr w:type="spellStart"/>
      <w:r w:rsidRPr="000C7323">
        <w:rPr>
          <w:spacing w:val="-7"/>
          <w:sz w:val="22"/>
          <w:szCs w:val="22"/>
        </w:rPr>
        <w:t>kondisi</w:t>
      </w:r>
      <w:proofErr w:type="spellEnd"/>
      <w:r w:rsidRPr="000C7323">
        <w:rPr>
          <w:spacing w:val="-7"/>
          <w:sz w:val="22"/>
          <w:szCs w:val="22"/>
        </w:rPr>
        <w:t xml:space="preserve"> </w:t>
      </w:r>
      <w:proofErr w:type="spellStart"/>
      <w:r w:rsidRPr="000C7323">
        <w:rPr>
          <w:spacing w:val="-7"/>
          <w:sz w:val="22"/>
          <w:szCs w:val="22"/>
        </w:rPr>
        <w:t>tunak</w:t>
      </w:r>
      <w:proofErr w:type="spellEnd"/>
      <w:r w:rsidR="000F354C">
        <w:rPr>
          <w:spacing w:val="-7"/>
          <w:sz w:val="22"/>
          <w:szCs w:val="22"/>
        </w:rPr>
        <w:t>.</w:t>
      </w:r>
    </w:p>
    <w:p w14:paraId="51AE11DB" w14:textId="17771FAF" w:rsidR="000F354C" w:rsidRDefault="000F354C" w:rsidP="00A716FE">
      <w:pPr>
        <w:pStyle w:val="BodyText2"/>
        <w:spacing w:after="0" w:line="240" w:lineRule="auto"/>
        <w:rPr>
          <w:b/>
          <w:bCs/>
          <w:spacing w:val="-7"/>
          <w:sz w:val="22"/>
          <w:szCs w:val="22"/>
        </w:rPr>
      </w:pPr>
      <w:proofErr w:type="spellStart"/>
      <w:r>
        <w:rPr>
          <w:b/>
          <w:bCs/>
          <w:spacing w:val="-7"/>
          <w:sz w:val="22"/>
          <w:szCs w:val="22"/>
        </w:rPr>
        <w:t>Karakteristik</w:t>
      </w:r>
      <w:proofErr w:type="spellEnd"/>
      <w:r>
        <w:rPr>
          <w:b/>
          <w:bCs/>
          <w:spacing w:val="-7"/>
          <w:sz w:val="22"/>
          <w:szCs w:val="22"/>
        </w:rPr>
        <w:t xml:space="preserve"> </w:t>
      </w:r>
      <w:proofErr w:type="spellStart"/>
      <w:r>
        <w:rPr>
          <w:b/>
          <w:bCs/>
          <w:spacing w:val="-7"/>
          <w:sz w:val="22"/>
          <w:szCs w:val="22"/>
        </w:rPr>
        <w:t>Temperatur</w:t>
      </w:r>
      <w:proofErr w:type="spellEnd"/>
    </w:p>
    <w:p w14:paraId="1CD7E9AE" w14:textId="0A75E149" w:rsidR="00203349" w:rsidRPr="00203349" w:rsidRDefault="00203349" w:rsidP="00A716FE">
      <w:pPr>
        <w:pStyle w:val="BodyText2"/>
        <w:spacing w:line="240" w:lineRule="auto"/>
        <w:ind w:firstLine="284"/>
        <w:jc w:val="both"/>
        <w:rPr>
          <w:spacing w:val="-7"/>
          <w:sz w:val="20"/>
          <w:szCs w:val="20"/>
        </w:rPr>
      </w:pPr>
      <w:proofErr w:type="spellStart"/>
      <w:r w:rsidRPr="00203349">
        <w:rPr>
          <w:sz w:val="22"/>
          <w:szCs w:val="22"/>
        </w:rPr>
        <w:t>Karakteristik</w:t>
      </w:r>
      <w:proofErr w:type="spellEnd"/>
      <w:r w:rsidRPr="00203349">
        <w:rPr>
          <w:sz w:val="22"/>
          <w:szCs w:val="22"/>
        </w:rPr>
        <w:t xml:space="preserve"> </w:t>
      </w:r>
      <w:proofErr w:type="spellStart"/>
      <w:r w:rsidRPr="00203349">
        <w:rPr>
          <w:sz w:val="22"/>
          <w:szCs w:val="22"/>
        </w:rPr>
        <w:t>pengukuran</w:t>
      </w:r>
      <w:proofErr w:type="spellEnd"/>
      <w:r w:rsidRPr="00203349">
        <w:rPr>
          <w:sz w:val="22"/>
          <w:szCs w:val="22"/>
        </w:rPr>
        <w:t xml:space="preserve"> </w:t>
      </w:r>
      <w:proofErr w:type="spellStart"/>
      <w:r w:rsidRPr="00203349">
        <w:rPr>
          <w:sz w:val="22"/>
          <w:szCs w:val="22"/>
        </w:rPr>
        <w:t>temperatur</w:t>
      </w:r>
      <w:proofErr w:type="spellEnd"/>
      <w:r w:rsidRPr="00203349">
        <w:rPr>
          <w:sz w:val="22"/>
          <w:szCs w:val="22"/>
        </w:rPr>
        <w:t xml:space="preserve"> </w:t>
      </w:r>
      <w:proofErr w:type="spellStart"/>
      <w:r w:rsidRPr="00203349">
        <w:rPr>
          <w:sz w:val="22"/>
          <w:szCs w:val="22"/>
        </w:rPr>
        <w:t>selama</w:t>
      </w:r>
      <w:proofErr w:type="spellEnd"/>
      <w:r w:rsidRPr="00203349">
        <w:rPr>
          <w:sz w:val="22"/>
          <w:szCs w:val="22"/>
        </w:rPr>
        <w:t xml:space="preserve"> </w:t>
      </w:r>
      <w:proofErr w:type="spellStart"/>
      <w:r w:rsidRPr="00203349">
        <w:rPr>
          <w:sz w:val="22"/>
          <w:szCs w:val="22"/>
        </w:rPr>
        <w:t>pelaksanaan</w:t>
      </w:r>
      <w:proofErr w:type="spellEnd"/>
      <w:r w:rsidRPr="00203349">
        <w:rPr>
          <w:sz w:val="22"/>
          <w:szCs w:val="22"/>
        </w:rPr>
        <w:t xml:space="preserve"> </w:t>
      </w:r>
      <w:proofErr w:type="spellStart"/>
      <w:r w:rsidRPr="00203349">
        <w:rPr>
          <w:sz w:val="22"/>
          <w:szCs w:val="22"/>
        </w:rPr>
        <w:t>eksperimen</w:t>
      </w:r>
      <w:proofErr w:type="spellEnd"/>
      <w:r w:rsidRPr="00203349">
        <w:rPr>
          <w:sz w:val="22"/>
          <w:szCs w:val="22"/>
        </w:rPr>
        <w:t xml:space="preserve"> </w:t>
      </w:r>
      <w:proofErr w:type="spellStart"/>
      <w:r w:rsidRPr="00203349">
        <w:rPr>
          <w:sz w:val="22"/>
          <w:szCs w:val="22"/>
        </w:rPr>
        <w:t>ini</w:t>
      </w:r>
      <w:proofErr w:type="spellEnd"/>
      <w:r w:rsidRPr="00203349">
        <w:rPr>
          <w:sz w:val="22"/>
          <w:szCs w:val="22"/>
        </w:rPr>
        <w:t xml:space="preserve"> </w:t>
      </w:r>
      <w:proofErr w:type="spellStart"/>
      <w:r w:rsidRPr="00203349">
        <w:rPr>
          <w:sz w:val="22"/>
          <w:szCs w:val="22"/>
        </w:rPr>
        <w:t>diperoleh</w:t>
      </w:r>
      <w:proofErr w:type="spellEnd"/>
      <w:r w:rsidRPr="00203349">
        <w:rPr>
          <w:sz w:val="22"/>
          <w:szCs w:val="22"/>
        </w:rPr>
        <w:t xml:space="preserve"> </w:t>
      </w:r>
      <w:proofErr w:type="spellStart"/>
      <w:r w:rsidRPr="00203349">
        <w:rPr>
          <w:sz w:val="22"/>
          <w:szCs w:val="22"/>
        </w:rPr>
        <w:t>melalui</w:t>
      </w:r>
      <w:proofErr w:type="spellEnd"/>
      <w:r w:rsidRPr="00203349">
        <w:rPr>
          <w:sz w:val="22"/>
          <w:szCs w:val="22"/>
        </w:rPr>
        <w:t xml:space="preserve"> </w:t>
      </w:r>
      <w:proofErr w:type="spellStart"/>
      <w:r w:rsidRPr="00203349">
        <w:rPr>
          <w:sz w:val="22"/>
          <w:szCs w:val="22"/>
        </w:rPr>
        <w:t>pengukuran</w:t>
      </w:r>
      <w:proofErr w:type="spellEnd"/>
      <w:r w:rsidRPr="00203349">
        <w:rPr>
          <w:sz w:val="22"/>
          <w:szCs w:val="22"/>
        </w:rPr>
        <w:t xml:space="preserve"> </w:t>
      </w:r>
      <w:proofErr w:type="spellStart"/>
      <w:r w:rsidRPr="00203349">
        <w:rPr>
          <w:sz w:val="22"/>
          <w:szCs w:val="22"/>
        </w:rPr>
        <w:t>menggunakan</w:t>
      </w:r>
      <w:proofErr w:type="spellEnd"/>
      <w:r w:rsidRPr="00203349">
        <w:rPr>
          <w:sz w:val="22"/>
          <w:szCs w:val="22"/>
        </w:rPr>
        <w:t xml:space="preserve"> </w:t>
      </w:r>
      <w:proofErr w:type="spellStart"/>
      <w:r w:rsidRPr="00203349">
        <w:rPr>
          <w:sz w:val="22"/>
          <w:szCs w:val="22"/>
        </w:rPr>
        <w:t>termokopel</w:t>
      </w:r>
      <w:proofErr w:type="spellEnd"/>
      <w:r w:rsidRPr="00203349">
        <w:rPr>
          <w:sz w:val="22"/>
          <w:szCs w:val="22"/>
        </w:rPr>
        <w:t xml:space="preserve"> yang </w:t>
      </w:r>
      <w:proofErr w:type="spellStart"/>
      <w:r w:rsidRPr="00203349">
        <w:rPr>
          <w:sz w:val="22"/>
          <w:szCs w:val="22"/>
        </w:rPr>
        <w:t>telah</w:t>
      </w:r>
      <w:proofErr w:type="spellEnd"/>
      <w:r w:rsidRPr="00203349">
        <w:rPr>
          <w:sz w:val="22"/>
          <w:szCs w:val="22"/>
        </w:rPr>
        <w:t xml:space="preserve"> </w:t>
      </w:r>
      <w:proofErr w:type="spellStart"/>
      <w:r w:rsidRPr="00203349">
        <w:rPr>
          <w:sz w:val="22"/>
          <w:szCs w:val="22"/>
        </w:rPr>
        <w:t>terkalibrasi</w:t>
      </w:r>
      <w:proofErr w:type="spellEnd"/>
      <w:r w:rsidRPr="00203349">
        <w:rPr>
          <w:sz w:val="22"/>
          <w:szCs w:val="22"/>
        </w:rPr>
        <w:t xml:space="preserve">. </w:t>
      </w:r>
      <w:proofErr w:type="spellStart"/>
      <w:r w:rsidRPr="00203349">
        <w:rPr>
          <w:sz w:val="22"/>
          <w:szCs w:val="22"/>
        </w:rPr>
        <w:t>Variasi</w:t>
      </w:r>
      <w:proofErr w:type="spellEnd"/>
      <w:r w:rsidRPr="00203349">
        <w:rPr>
          <w:sz w:val="22"/>
          <w:szCs w:val="22"/>
        </w:rPr>
        <w:t xml:space="preserve"> data </w:t>
      </w:r>
      <w:proofErr w:type="spellStart"/>
      <w:r w:rsidRPr="00203349">
        <w:rPr>
          <w:sz w:val="22"/>
          <w:szCs w:val="22"/>
        </w:rPr>
        <w:t>pengukuran</w:t>
      </w:r>
      <w:proofErr w:type="spellEnd"/>
      <w:r w:rsidRPr="00203349">
        <w:rPr>
          <w:sz w:val="22"/>
          <w:szCs w:val="22"/>
        </w:rPr>
        <w:t xml:space="preserve"> pada </w:t>
      </w:r>
      <w:proofErr w:type="spellStart"/>
      <w:r w:rsidRPr="00203349">
        <w:rPr>
          <w:sz w:val="22"/>
          <w:szCs w:val="22"/>
        </w:rPr>
        <w:t>berbagai</w:t>
      </w:r>
      <w:proofErr w:type="spellEnd"/>
      <w:r w:rsidRPr="00203349">
        <w:rPr>
          <w:sz w:val="22"/>
          <w:szCs w:val="22"/>
        </w:rPr>
        <w:t xml:space="preserve"> </w:t>
      </w:r>
      <w:proofErr w:type="spellStart"/>
      <w:r w:rsidRPr="00203349">
        <w:rPr>
          <w:sz w:val="22"/>
          <w:szCs w:val="22"/>
        </w:rPr>
        <w:t>variasi</w:t>
      </w:r>
      <w:proofErr w:type="spellEnd"/>
      <w:r w:rsidRPr="00203349">
        <w:rPr>
          <w:sz w:val="22"/>
          <w:szCs w:val="22"/>
        </w:rPr>
        <w:t xml:space="preserve"> </w:t>
      </w:r>
      <w:proofErr w:type="spellStart"/>
      <w:r w:rsidRPr="00203349">
        <w:rPr>
          <w:sz w:val="22"/>
          <w:szCs w:val="22"/>
        </w:rPr>
        <w:t>daya</w:t>
      </w:r>
      <w:proofErr w:type="spellEnd"/>
      <w:r w:rsidRPr="00203349">
        <w:rPr>
          <w:sz w:val="22"/>
          <w:szCs w:val="22"/>
        </w:rPr>
        <w:t xml:space="preserve"> </w:t>
      </w:r>
      <w:proofErr w:type="spellStart"/>
      <w:r w:rsidRPr="00203349">
        <w:rPr>
          <w:sz w:val="22"/>
          <w:szCs w:val="22"/>
        </w:rPr>
        <w:t>didapatkan</w:t>
      </w:r>
      <w:proofErr w:type="spellEnd"/>
      <w:r w:rsidRPr="00203349">
        <w:rPr>
          <w:sz w:val="22"/>
          <w:szCs w:val="22"/>
        </w:rPr>
        <w:t xml:space="preserve"> </w:t>
      </w:r>
      <w:proofErr w:type="spellStart"/>
      <w:r w:rsidRPr="00203349">
        <w:rPr>
          <w:sz w:val="22"/>
          <w:szCs w:val="22"/>
        </w:rPr>
        <w:t>berdasarkan</w:t>
      </w:r>
      <w:proofErr w:type="spellEnd"/>
      <w:r w:rsidRPr="00203349">
        <w:rPr>
          <w:sz w:val="22"/>
          <w:szCs w:val="22"/>
        </w:rPr>
        <w:t xml:space="preserve"> </w:t>
      </w:r>
      <w:proofErr w:type="spellStart"/>
      <w:r w:rsidRPr="00203349">
        <w:rPr>
          <w:sz w:val="22"/>
          <w:szCs w:val="22"/>
        </w:rPr>
        <w:t>perekaman</w:t>
      </w:r>
      <w:proofErr w:type="spellEnd"/>
      <w:r w:rsidRPr="00203349">
        <w:rPr>
          <w:sz w:val="22"/>
          <w:szCs w:val="22"/>
        </w:rPr>
        <w:t xml:space="preserve"> </w:t>
      </w:r>
      <w:proofErr w:type="spellStart"/>
      <w:r w:rsidRPr="00203349">
        <w:rPr>
          <w:sz w:val="22"/>
          <w:szCs w:val="22"/>
        </w:rPr>
        <w:t>instrumen</w:t>
      </w:r>
      <w:proofErr w:type="spellEnd"/>
      <w:r w:rsidRPr="00203349">
        <w:rPr>
          <w:sz w:val="22"/>
          <w:szCs w:val="22"/>
        </w:rPr>
        <w:t xml:space="preserve"> </w:t>
      </w:r>
      <w:proofErr w:type="spellStart"/>
      <w:r w:rsidRPr="00203349">
        <w:rPr>
          <w:sz w:val="22"/>
          <w:szCs w:val="22"/>
        </w:rPr>
        <w:t>dari</w:t>
      </w:r>
      <w:proofErr w:type="spellEnd"/>
      <w:r w:rsidRPr="00203349">
        <w:rPr>
          <w:sz w:val="22"/>
          <w:szCs w:val="22"/>
        </w:rPr>
        <w:t xml:space="preserve"> </w:t>
      </w:r>
      <w:proofErr w:type="spellStart"/>
      <w:r w:rsidRPr="00203349">
        <w:rPr>
          <w:sz w:val="22"/>
          <w:szCs w:val="22"/>
        </w:rPr>
        <w:t>modul</w:t>
      </w:r>
      <w:proofErr w:type="spellEnd"/>
      <w:r w:rsidRPr="00203349">
        <w:rPr>
          <w:sz w:val="22"/>
          <w:szCs w:val="22"/>
        </w:rPr>
        <w:t xml:space="preserve"> </w:t>
      </w:r>
      <w:proofErr w:type="spellStart"/>
      <w:r w:rsidRPr="00203349">
        <w:rPr>
          <w:sz w:val="22"/>
          <w:szCs w:val="22"/>
        </w:rPr>
        <w:t>pengukuran</w:t>
      </w:r>
      <w:proofErr w:type="spellEnd"/>
      <w:r w:rsidRPr="00203349">
        <w:rPr>
          <w:sz w:val="22"/>
          <w:szCs w:val="22"/>
        </w:rPr>
        <w:t xml:space="preserve"> NI 9214. Data </w:t>
      </w:r>
      <w:proofErr w:type="spellStart"/>
      <w:r w:rsidRPr="00203349">
        <w:rPr>
          <w:sz w:val="22"/>
          <w:szCs w:val="22"/>
        </w:rPr>
        <w:t>temperatur</w:t>
      </w:r>
      <w:proofErr w:type="spellEnd"/>
      <w:r w:rsidRPr="00203349">
        <w:rPr>
          <w:sz w:val="22"/>
          <w:szCs w:val="22"/>
        </w:rPr>
        <w:t xml:space="preserve"> yang </w:t>
      </w:r>
      <w:proofErr w:type="spellStart"/>
      <w:r w:rsidRPr="00203349">
        <w:rPr>
          <w:sz w:val="22"/>
          <w:szCs w:val="22"/>
        </w:rPr>
        <w:t>diambil</w:t>
      </w:r>
      <w:proofErr w:type="spellEnd"/>
      <w:r w:rsidRPr="00203349">
        <w:rPr>
          <w:sz w:val="22"/>
          <w:szCs w:val="22"/>
        </w:rPr>
        <w:t xml:space="preserve"> </w:t>
      </w:r>
      <w:proofErr w:type="spellStart"/>
      <w:r w:rsidRPr="00203349">
        <w:rPr>
          <w:sz w:val="22"/>
          <w:szCs w:val="22"/>
        </w:rPr>
        <w:t>dari</w:t>
      </w:r>
      <w:proofErr w:type="spellEnd"/>
      <w:r w:rsidRPr="00203349">
        <w:rPr>
          <w:sz w:val="22"/>
          <w:szCs w:val="22"/>
        </w:rPr>
        <w:t xml:space="preserve"> </w:t>
      </w:r>
      <w:proofErr w:type="spellStart"/>
      <w:r w:rsidRPr="00203349">
        <w:rPr>
          <w:sz w:val="22"/>
          <w:szCs w:val="22"/>
        </w:rPr>
        <w:t>untai</w:t>
      </w:r>
      <w:proofErr w:type="spellEnd"/>
      <w:r w:rsidRPr="00203349">
        <w:rPr>
          <w:sz w:val="22"/>
          <w:szCs w:val="22"/>
        </w:rPr>
        <w:t xml:space="preserve"> </w:t>
      </w:r>
      <w:proofErr w:type="spellStart"/>
      <w:r w:rsidRPr="00203349">
        <w:rPr>
          <w:sz w:val="22"/>
          <w:szCs w:val="22"/>
        </w:rPr>
        <w:t>rektangular</w:t>
      </w:r>
      <w:proofErr w:type="spellEnd"/>
      <w:r w:rsidRPr="00203349">
        <w:rPr>
          <w:sz w:val="22"/>
          <w:szCs w:val="22"/>
        </w:rPr>
        <w:t xml:space="preserve"> FASSIP-6S </w:t>
      </w:r>
      <w:proofErr w:type="spellStart"/>
      <w:r w:rsidRPr="00203349">
        <w:rPr>
          <w:sz w:val="22"/>
          <w:szCs w:val="22"/>
        </w:rPr>
        <w:t>kemudian</w:t>
      </w:r>
      <w:proofErr w:type="spellEnd"/>
      <w:r w:rsidRPr="00203349">
        <w:rPr>
          <w:sz w:val="22"/>
          <w:szCs w:val="22"/>
        </w:rPr>
        <w:t xml:space="preserve"> </w:t>
      </w:r>
      <w:proofErr w:type="spellStart"/>
      <w:r w:rsidRPr="00203349">
        <w:rPr>
          <w:sz w:val="22"/>
          <w:szCs w:val="22"/>
        </w:rPr>
        <w:t>dikonversi</w:t>
      </w:r>
      <w:proofErr w:type="spellEnd"/>
      <w:r w:rsidRPr="00203349">
        <w:rPr>
          <w:sz w:val="22"/>
          <w:szCs w:val="22"/>
        </w:rPr>
        <w:t xml:space="preserve"> </w:t>
      </w:r>
      <w:proofErr w:type="spellStart"/>
      <w:r w:rsidRPr="00203349">
        <w:rPr>
          <w:sz w:val="22"/>
          <w:szCs w:val="22"/>
        </w:rPr>
        <w:t>ke</w:t>
      </w:r>
      <w:proofErr w:type="spellEnd"/>
      <w:r w:rsidRPr="00203349">
        <w:rPr>
          <w:sz w:val="22"/>
          <w:szCs w:val="22"/>
        </w:rPr>
        <w:t xml:space="preserve"> </w:t>
      </w:r>
      <w:proofErr w:type="spellStart"/>
      <w:r w:rsidRPr="00203349">
        <w:rPr>
          <w:sz w:val="22"/>
          <w:szCs w:val="22"/>
        </w:rPr>
        <w:t>dalam</w:t>
      </w:r>
      <w:proofErr w:type="spellEnd"/>
      <w:r w:rsidRPr="00203349">
        <w:rPr>
          <w:sz w:val="22"/>
          <w:szCs w:val="22"/>
        </w:rPr>
        <w:t xml:space="preserve"> format Excel dan </w:t>
      </w:r>
      <w:proofErr w:type="spellStart"/>
      <w:r w:rsidRPr="00203349">
        <w:rPr>
          <w:sz w:val="22"/>
          <w:szCs w:val="22"/>
        </w:rPr>
        <w:t>dipindahkan</w:t>
      </w:r>
      <w:proofErr w:type="spellEnd"/>
      <w:r w:rsidRPr="00203349">
        <w:rPr>
          <w:sz w:val="22"/>
          <w:szCs w:val="22"/>
        </w:rPr>
        <w:t xml:space="preserve"> </w:t>
      </w:r>
      <w:proofErr w:type="spellStart"/>
      <w:r w:rsidRPr="00203349">
        <w:rPr>
          <w:sz w:val="22"/>
          <w:szCs w:val="22"/>
        </w:rPr>
        <w:t>ke</w:t>
      </w:r>
      <w:proofErr w:type="spellEnd"/>
      <w:r w:rsidRPr="00203349">
        <w:rPr>
          <w:sz w:val="22"/>
          <w:szCs w:val="22"/>
        </w:rPr>
        <w:t xml:space="preserve"> software </w:t>
      </w:r>
      <w:proofErr w:type="spellStart"/>
      <w:r w:rsidRPr="00203349">
        <w:rPr>
          <w:sz w:val="22"/>
          <w:szCs w:val="22"/>
        </w:rPr>
        <w:t>grafik</w:t>
      </w:r>
      <w:proofErr w:type="spellEnd"/>
      <w:r w:rsidRPr="00203349">
        <w:rPr>
          <w:sz w:val="22"/>
          <w:szCs w:val="22"/>
        </w:rPr>
        <w:t xml:space="preserve"> </w:t>
      </w:r>
      <w:proofErr w:type="spellStart"/>
      <w:r w:rsidRPr="00203349">
        <w:rPr>
          <w:sz w:val="22"/>
          <w:szCs w:val="22"/>
        </w:rPr>
        <w:t>untuk</w:t>
      </w:r>
      <w:proofErr w:type="spellEnd"/>
      <w:r w:rsidRPr="00203349">
        <w:rPr>
          <w:sz w:val="22"/>
          <w:szCs w:val="22"/>
        </w:rPr>
        <w:t xml:space="preserve"> </w:t>
      </w:r>
      <w:proofErr w:type="spellStart"/>
      <w:r w:rsidRPr="00203349">
        <w:rPr>
          <w:sz w:val="22"/>
          <w:szCs w:val="22"/>
        </w:rPr>
        <w:t>diproses</w:t>
      </w:r>
      <w:proofErr w:type="spellEnd"/>
      <w:r w:rsidRPr="00203349">
        <w:rPr>
          <w:sz w:val="22"/>
          <w:szCs w:val="22"/>
        </w:rPr>
        <w:t xml:space="preserve"> </w:t>
      </w:r>
      <w:proofErr w:type="spellStart"/>
      <w:r w:rsidRPr="00203349">
        <w:rPr>
          <w:sz w:val="22"/>
          <w:szCs w:val="22"/>
        </w:rPr>
        <w:t>menjadi</w:t>
      </w:r>
      <w:proofErr w:type="spellEnd"/>
      <w:r w:rsidRPr="00203349">
        <w:rPr>
          <w:sz w:val="22"/>
          <w:szCs w:val="22"/>
        </w:rPr>
        <w:t xml:space="preserve"> </w:t>
      </w:r>
      <w:proofErr w:type="spellStart"/>
      <w:r w:rsidRPr="00203349">
        <w:rPr>
          <w:sz w:val="22"/>
          <w:szCs w:val="22"/>
        </w:rPr>
        <w:t>visualisasi</w:t>
      </w:r>
      <w:proofErr w:type="spellEnd"/>
      <w:r w:rsidRPr="00203349">
        <w:rPr>
          <w:sz w:val="22"/>
          <w:szCs w:val="22"/>
        </w:rPr>
        <w:t xml:space="preserve"> </w:t>
      </w:r>
      <w:proofErr w:type="spellStart"/>
      <w:r w:rsidRPr="00203349">
        <w:rPr>
          <w:sz w:val="22"/>
          <w:szCs w:val="22"/>
        </w:rPr>
        <w:t>grafik</w:t>
      </w:r>
      <w:proofErr w:type="spellEnd"/>
      <w:r w:rsidRPr="00203349">
        <w:rPr>
          <w:sz w:val="22"/>
          <w:szCs w:val="22"/>
        </w:rPr>
        <w:t xml:space="preserve"> </w:t>
      </w:r>
      <w:proofErr w:type="spellStart"/>
      <w:r w:rsidRPr="00203349">
        <w:rPr>
          <w:sz w:val="22"/>
          <w:szCs w:val="22"/>
        </w:rPr>
        <w:t>perubahan</w:t>
      </w:r>
      <w:proofErr w:type="spellEnd"/>
      <w:r w:rsidRPr="00203349">
        <w:rPr>
          <w:sz w:val="22"/>
          <w:szCs w:val="22"/>
        </w:rPr>
        <w:t xml:space="preserve"> </w:t>
      </w:r>
      <w:proofErr w:type="spellStart"/>
      <w:r w:rsidRPr="00203349">
        <w:rPr>
          <w:sz w:val="22"/>
          <w:szCs w:val="22"/>
        </w:rPr>
        <w:t>temperatur</w:t>
      </w:r>
      <w:proofErr w:type="spellEnd"/>
      <w:r w:rsidRPr="00203349">
        <w:rPr>
          <w:sz w:val="22"/>
          <w:szCs w:val="22"/>
        </w:rPr>
        <w:t xml:space="preserve"> </w:t>
      </w:r>
      <w:proofErr w:type="spellStart"/>
      <w:r w:rsidRPr="00203349">
        <w:rPr>
          <w:sz w:val="22"/>
          <w:szCs w:val="22"/>
        </w:rPr>
        <w:t>terhadap</w:t>
      </w:r>
      <w:proofErr w:type="spellEnd"/>
      <w:r w:rsidRPr="00203349">
        <w:rPr>
          <w:sz w:val="22"/>
          <w:szCs w:val="22"/>
        </w:rPr>
        <w:t xml:space="preserve"> </w:t>
      </w:r>
      <w:proofErr w:type="spellStart"/>
      <w:r w:rsidRPr="00203349">
        <w:rPr>
          <w:sz w:val="22"/>
          <w:szCs w:val="22"/>
        </w:rPr>
        <w:t>waktu</w:t>
      </w:r>
      <w:proofErr w:type="spellEnd"/>
      <w:r w:rsidRPr="00203349">
        <w:rPr>
          <w:sz w:val="22"/>
          <w:szCs w:val="22"/>
        </w:rPr>
        <w:t xml:space="preserve">, </w:t>
      </w:r>
      <w:proofErr w:type="spellStart"/>
      <w:r w:rsidRPr="00203349">
        <w:rPr>
          <w:sz w:val="22"/>
          <w:szCs w:val="22"/>
        </w:rPr>
        <w:t>sebagaimana</w:t>
      </w:r>
      <w:proofErr w:type="spellEnd"/>
      <w:r w:rsidRPr="00203349">
        <w:rPr>
          <w:sz w:val="22"/>
          <w:szCs w:val="22"/>
        </w:rPr>
        <w:t xml:space="preserve"> </w:t>
      </w:r>
      <w:proofErr w:type="spellStart"/>
      <w:r w:rsidRPr="00203349">
        <w:rPr>
          <w:sz w:val="22"/>
          <w:szCs w:val="22"/>
        </w:rPr>
        <w:t>ditunjukkan</w:t>
      </w:r>
      <w:proofErr w:type="spellEnd"/>
      <w:r w:rsidRPr="00203349">
        <w:rPr>
          <w:sz w:val="22"/>
          <w:szCs w:val="22"/>
        </w:rPr>
        <w:t xml:space="preserve"> pada </w:t>
      </w:r>
      <w:r w:rsidRPr="00825334">
        <w:rPr>
          <w:color w:val="0070C0"/>
          <w:sz w:val="22"/>
          <w:szCs w:val="22"/>
        </w:rPr>
        <w:t xml:space="preserve">Gambar </w:t>
      </w:r>
      <w:r w:rsidR="00825334" w:rsidRPr="00825334">
        <w:rPr>
          <w:color w:val="0070C0"/>
          <w:sz w:val="22"/>
          <w:szCs w:val="22"/>
        </w:rPr>
        <w:t>4</w:t>
      </w:r>
      <w:r w:rsidRPr="00825334">
        <w:rPr>
          <w:color w:val="0070C0"/>
          <w:sz w:val="22"/>
          <w:szCs w:val="22"/>
        </w:rPr>
        <w:t xml:space="preserve"> </w:t>
      </w:r>
      <w:r>
        <w:rPr>
          <w:sz w:val="22"/>
          <w:szCs w:val="22"/>
        </w:rPr>
        <w:t xml:space="preserve">dan </w:t>
      </w:r>
      <w:r w:rsidRPr="00825334">
        <w:rPr>
          <w:color w:val="0070C0"/>
          <w:sz w:val="22"/>
          <w:szCs w:val="22"/>
        </w:rPr>
        <w:t xml:space="preserve">Gambar </w:t>
      </w:r>
      <w:r w:rsidR="00825334" w:rsidRPr="00825334">
        <w:rPr>
          <w:color w:val="0070C0"/>
          <w:sz w:val="22"/>
          <w:szCs w:val="22"/>
        </w:rPr>
        <w:t>5</w:t>
      </w:r>
      <w:r>
        <w:rPr>
          <w:sz w:val="22"/>
          <w:szCs w:val="22"/>
        </w:rPr>
        <w:t>.</w:t>
      </w:r>
    </w:p>
    <w:p w14:paraId="3F6F0D06" w14:textId="7C5CA312" w:rsidR="000F354C" w:rsidRDefault="000F354C" w:rsidP="000F354C">
      <w:pPr>
        <w:pStyle w:val="BodyText2"/>
        <w:spacing w:line="240" w:lineRule="auto"/>
        <w:rPr>
          <w:b/>
          <w:bCs/>
          <w:sz w:val="22"/>
          <w:szCs w:val="22"/>
        </w:rPr>
      </w:pPr>
      <w:r w:rsidRPr="00CB7B62">
        <w:rPr>
          <w:noProof/>
        </w:rPr>
        <w:drawing>
          <wp:inline distT="0" distB="0" distL="0" distR="0" wp14:anchorId="08E8F3DC" wp14:editId="0FF63C3F">
            <wp:extent cx="2905261" cy="2324100"/>
            <wp:effectExtent l="0" t="0" r="0" b="0"/>
            <wp:docPr id="8632826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0642" cy="2328405"/>
                    </a:xfrm>
                    <a:prstGeom prst="rect">
                      <a:avLst/>
                    </a:prstGeom>
                    <a:noFill/>
                    <a:ln>
                      <a:noFill/>
                    </a:ln>
                  </pic:spPr>
                </pic:pic>
              </a:graphicData>
            </a:graphic>
          </wp:inline>
        </w:drawing>
      </w:r>
    </w:p>
    <w:p w14:paraId="74285F3E" w14:textId="0F756188" w:rsidR="000F354C" w:rsidRDefault="000F354C" w:rsidP="00203349">
      <w:pPr>
        <w:pStyle w:val="BodyText2"/>
        <w:spacing w:line="240" w:lineRule="auto"/>
        <w:jc w:val="center"/>
        <w:rPr>
          <w:sz w:val="22"/>
          <w:szCs w:val="22"/>
        </w:rPr>
      </w:pPr>
      <w:r w:rsidRPr="00825334">
        <w:rPr>
          <w:color w:val="0070C0"/>
          <w:sz w:val="22"/>
          <w:szCs w:val="22"/>
        </w:rPr>
        <w:t>Gambar</w:t>
      </w:r>
      <w:r w:rsidR="00D15D8D" w:rsidRPr="00825334">
        <w:rPr>
          <w:color w:val="0070C0"/>
          <w:sz w:val="22"/>
          <w:szCs w:val="22"/>
        </w:rPr>
        <w:t xml:space="preserve"> </w:t>
      </w:r>
      <w:r w:rsidR="00825334" w:rsidRPr="00825334">
        <w:rPr>
          <w:color w:val="0070C0"/>
          <w:sz w:val="22"/>
          <w:szCs w:val="22"/>
        </w:rPr>
        <w:t>4</w:t>
      </w:r>
      <w:r w:rsidR="00D15D8D">
        <w:rPr>
          <w:sz w:val="22"/>
          <w:szCs w:val="22"/>
        </w:rPr>
        <w:t xml:space="preserve">. </w:t>
      </w:r>
      <w:proofErr w:type="spellStart"/>
      <w:r w:rsidR="00D15D8D">
        <w:rPr>
          <w:sz w:val="22"/>
          <w:szCs w:val="22"/>
        </w:rPr>
        <w:t>Karakteristik</w:t>
      </w:r>
      <w:proofErr w:type="spellEnd"/>
      <w:r w:rsidR="00D15D8D">
        <w:rPr>
          <w:sz w:val="22"/>
          <w:szCs w:val="22"/>
        </w:rPr>
        <w:t xml:space="preserve"> </w:t>
      </w:r>
      <w:proofErr w:type="spellStart"/>
      <w:r w:rsidR="00D15D8D">
        <w:rPr>
          <w:sz w:val="22"/>
          <w:szCs w:val="22"/>
        </w:rPr>
        <w:t>temperatur</w:t>
      </w:r>
      <w:proofErr w:type="spellEnd"/>
      <w:r w:rsidR="00D15D8D">
        <w:rPr>
          <w:sz w:val="22"/>
          <w:szCs w:val="22"/>
        </w:rPr>
        <w:t xml:space="preserve"> </w:t>
      </w:r>
      <w:proofErr w:type="spellStart"/>
      <w:r w:rsidR="00D15D8D">
        <w:rPr>
          <w:sz w:val="22"/>
          <w:szCs w:val="22"/>
        </w:rPr>
        <w:t>berdasarkan</w:t>
      </w:r>
      <w:proofErr w:type="spellEnd"/>
      <w:r w:rsidR="00D15D8D">
        <w:rPr>
          <w:sz w:val="22"/>
          <w:szCs w:val="22"/>
        </w:rPr>
        <w:t xml:space="preserve"> </w:t>
      </w:r>
      <w:proofErr w:type="spellStart"/>
      <w:r w:rsidR="00D15D8D">
        <w:rPr>
          <w:sz w:val="22"/>
          <w:szCs w:val="22"/>
        </w:rPr>
        <w:t>variasi</w:t>
      </w:r>
      <w:proofErr w:type="spellEnd"/>
      <w:r w:rsidR="00D15D8D">
        <w:rPr>
          <w:sz w:val="22"/>
          <w:szCs w:val="22"/>
        </w:rPr>
        <w:t xml:space="preserve"> </w:t>
      </w:r>
      <w:proofErr w:type="spellStart"/>
      <w:r w:rsidR="00D15D8D">
        <w:rPr>
          <w:sz w:val="22"/>
          <w:szCs w:val="22"/>
        </w:rPr>
        <w:t>daya</w:t>
      </w:r>
      <w:proofErr w:type="spellEnd"/>
      <w:r w:rsidR="00D15D8D">
        <w:rPr>
          <w:sz w:val="22"/>
          <w:szCs w:val="22"/>
        </w:rPr>
        <w:t xml:space="preserve"> </w:t>
      </w:r>
      <w:proofErr w:type="spellStart"/>
      <w:r w:rsidR="00D15D8D">
        <w:rPr>
          <w:sz w:val="22"/>
          <w:szCs w:val="22"/>
        </w:rPr>
        <w:t>T</w:t>
      </w:r>
      <w:r w:rsidR="00825334">
        <w:rPr>
          <w:sz w:val="22"/>
          <w:szCs w:val="22"/>
        </w:rPr>
        <w:t>C</w:t>
      </w:r>
      <w:r w:rsidR="00D15D8D" w:rsidRPr="00825334">
        <w:rPr>
          <w:sz w:val="22"/>
          <w:szCs w:val="22"/>
          <w:vertAlign w:val="subscript"/>
        </w:rPr>
        <w:t>in</w:t>
      </w:r>
      <w:proofErr w:type="spellEnd"/>
      <w:r w:rsidR="00D15D8D">
        <w:rPr>
          <w:sz w:val="22"/>
          <w:szCs w:val="22"/>
        </w:rPr>
        <w:t xml:space="preserve"> &amp; </w:t>
      </w:r>
      <w:proofErr w:type="spellStart"/>
      <w:r w:rsidR="00D15D8D">
        <w:rPr>
          <w:sz w:val="22"/>
          <w:szCs w:val="22"/>
        </w:rPr>
        <w:t>T</w:t>
      </w:r>
      <w:r w:rsidR="00825334">
        <w:rPr>
          <w:sz w:val="22"/>
          <w:szCs w:val="22"/>
        </w:rPr>
        <w:t>C</w:t>
      </w:r>
      <w:r w:rsidR="00D15D8D" w:rsidRPr="00825334">
        <w:rPr>
          <w:sz w:val="22"/>
          <w:szCs w:val="22"/>
          <w:vertAlign w:val="subscript"/>
        </w:rPr>
        <w:t>out</w:t>
      </w:r>
      <w:proofErr w:type="spellEnd"/>
    </w:p>
    <w:p w14:paraId="68898886" w14:textId="34779B01" w:rsidR="00825334" w:rsidRPr="00825334" w:rsidRDefault="00825334" w:rsidP="00825334">
      <w:pPr>
        <w:pStyle w:val="BodyText2"/>
        <w:spacing w:after="0" w:line="240" w:lineRule="auto"/>
        <w:ind w:firstLine="284"/>
        <w:jc w:val="both"/>
        <w:rPr>
          <w:sz w:val="22"/>
          <w:szCs w:val="22"/>
          <w:lang w:val="en-US"/>
        </w:rPr>
      </w:pPr>
      <w:r w:rsidRPr="00825334">
        <w:rPr>
          <w:color w:val="0070C0"/>
          <w:sz w:val="22"/>
          <w:szCs w:val="22"/>
          <w:lang w:val="en-US"/>
        </w:rPr>
        <w:lastRenderedPageBreak/>
        <w:t xml:space="preserve">Gambar 4 </w:t>
      </w:r>
      <w:proofErr w:type="spellStart"/>
      <w:r w:rsidRPr="00825334">
        <w:rPr>
          <w:sz w:val="22"/>
          <w:szCs w:val="22"/>
          <w:lang w:val="en-US"/>
        </w:rPr>
        <w:t>menampilkan</w:t>
      </w:r>
      <w:proofErr w:type="spellEnd"/>
      <w:r w:rsidRPr="00825334">
        <w:rPr>
          <w:sz w:val="22"/>
          <w:szCs w:val="22"/>
          <w:lang w:val="en-US"/>
        </w:rPr>
        <w:t xml:space="preserve"> </w:t>
      </w:r>
      <w:proofErr w:type="spellStart"/>
      <w:r w:rsidRPr="00825334">
        <w:rPr>
          <w:sz w:val="22"/>
          <w:szCs w:val="22"/>
          <w:lang w:val="en-US"/>
        </w:rPr>
        <w:t>karakteristik</w:t>
      </w:r>
      <w:proofErr w:type="spellEnd"/>
      <w:r w:rsidRPr="00825334">
        <w:rPr>
          <w:sz w:val="22"/>
          <w:szCs w:val="22"/>
          <w:lang w:val="en-US"/>
        </w:rPr>
        <w:t xml:space="preserve"> </w:t>
      </w:r>
      <w:proofErr w:type="spellStart"/>
      <w:r w:rsidRPr="00825334">
        <w:rPr>
          <w:sz w:val="22"/>
          <w:szCs w:val="22"/>
          <w:lang w:val="en-US"/>
        </w:rPr>
        <w:t>temperatur</w:t>
      </w:r>
      <w:proofErr w:type="spellEnd"/>
      <w:r w:rsidRPr="00825334">
        <w:rPr>
          <w:sz w:val="22"/>
          <w:szCs w:val="22"/>
          <w:lang w:val="en-US"/>
        </w:rPr>
        <w:t xml:space="preserve"> pada Water Cooling Tank (WCT) </w:t>
      </w:r>
      <w:proofErr w:type="spellStart"/>
      <w:r w:rsidRPr="00825334">
        <w:rPr>
          <w:sz w:val="22"/>
          <w:szCs w:val="22"/>
          <w:lang w:val="en-US"/>
        </w:rPr>
        <w:t>dalam</w:t>
      </w:r>
      <w:proofErr w:type="spellEnd"/>
      <w:r w:rsidRPr="00825334">
        <w:rPr>
          <w:sz w:val="22"/>
          <w:szCs w:val="22"/>
          <w:lang w:val="en-US"/>
        </w:rPr>
        <w:t xml:space="preserve"> </w:t>
      </w:r>
      <w:proofErr w:type="spellStart"/>
      <w:r w:rsidRPr="00825334">
        <w:rPr>
          <w:sz w:val="22"/>
          <w:szCs w:val="22"/>
          <w:lang w:val="en-US"/>
        </w:rPr>
        <w:t>bentuk</w:t>
      </w:r>
      <w:proofErr w:type="spellEnd"/>
      <w:r w:rsidRPr="00825334">
        <w:rPr>
          <w:sz w:val="22"/>
          <w:szCs w:val="22"/>
          <w:lang w:val="en-US"/>
        </w:rPr>
        <w:t xml:space="preserve"> </w:t>
      </w:r>
      <w:proofErr w:type="spellStart"/>
      <w:r w:rsidRPr="00825334">
        <w:rPr>
          <w:sz w:val="22"/>
          <w:szCs w:val="22"/>
          <w:lang w:val="en-US"/>
        </w:rPr>
        <w:t>grafik</w:t>
      </w:r>
      <w:proofErr w:type="spellEnd"/>
      <w:r w:rsidRPr="00825334">
        <w:rPr>
          <w:sz w:val="22"/>
          <w:szCs w:val="22"/>
          <w:lang w:val="en-US"/>
        </w:rPr>
        <w:t xml:space="preserve">, </w:t>
      </w:r>
      <w:proofErr w:type="spellStart"/>
      <w:r w:rsidRPr="00825334">
        <w:rPr>
          <w:sz w:val="22"/>
          <w:szCs w:val="22"/>
          <w:lang w:val="en-US"/>
        </w:rPr>
        <w:t>dengan</w:t>
      </w:r>
      <w:proofErr w:type="spellEnd"/>
      <w:r w:rsidRPr="00825334">
        <w:rPr>
          <w:sz w:val="22"/>
          <w:szCs w:val="22"/>
          <w:lang w:val="en-US"/>
        </w:rPr>
        <w:t xml:space="preserve"> parameter </w:t>
      </w:r>
      <w:proofErr w:type="spellStart"/>
      <w:r w:rsidRPr="00825334">
        <w:rPr>
          <w:sz w:val="22"/>
          <w:szCs w:val="22"/>
          <w:lang w:val="en-US"/>
        </w:rPr>
        <w:t>T</w:t>
      </w:r>
      <w:r>
        <w:rPr>
          <w:sz w:val="22"/>
          <w:szCs w:val="22"/>
          <w:lang w:val="en-US"/>
        </w:rPr>
        <w:t>C</w:t>
      </w:r>
      <w:r w:rsidRPr="00825334">
        <w:rPr>
          <w:sz w:val="22"/>
          <w:szCs w:val="22"/>
          <w:vertAlign w:val="subscript"/>
          <w:lang w:val="en-US"/>
        </w:rPr>
        <w:t>in</w:t>
      </w:r>
      <w:proofErr w:type="spellEnd"/>
      <w:r w:rsidRPr="00825334">
        <w:rPr>
          <w:sz w:val="22"/>
          <w:szCs w:val="22"/>
          <w:lang w:val="en-US"/>
        </w:rPr>
        <w:t xml:space="preserve">, </w:t>
      </w:r>
      <w:proofErr w:type="spellStart"/>
      <w:r w:rsidRPr="00825334">
        <w:rPr>
          <w:sz w:val="22"/>
          <w:szCs w:val="22"/>
          <w:lang w:val="en-US"/>
        </w:rPr>
        <w:t>T</w:t>
      </w:r>
      <w:r>
        <w:rPr>
          <w:sz w:val="22"/>
          <w:szCs w:val="22"/>
          <w:lang w:val="en-US"/>
        </w:rPr>
        <w:t>C</w:t>
      </w:r>
      <w:r w:rsidRPr="00825334">
        <w:rPr>
          <w:sz w:val="22"/>
          <w:szCs w:val="22"/>
          <w:vertAlign w:val="subscript"/>
          <w:lang w:val="en-US"/>
        </w:rPr>
        <w:t>out</w:t>
      </w:r>
      <w:proofErr w:type="spellEnd"/>
      <w:r w:rsidRPr="00825334">
        <w:rPr>
          <w:sz w:val="22"/>
          <w:szCs w:val="22"/>
          <w:lang w:val="en-US"/>
        </w:rPr>
        <w:t>, dan ΔT</w:t>
      </w:r>
      <w:r>
        <w:rPr>
          <w:sz w:val="22"/>
          <w:szCs w:val="22"/>
          <w:lang w:val="en-US"/>
        </w:rPr>
        <w:t xml:space="preserve">C </w:t>
      </w:r>
      <w:r w:rsidRPr="00825334">
        <w:rPr>
          <w:sz w:val="22"/>
          <w:szCs w:val="22"/>
          <w:lang w:val="en-US"/>
        </w:rPr>
        <w:t>(</w:t>
      </w:r>
      <w:proofErr w:type="spellStart"/>
      <w:r w:rsidRPr="00825334">
        <w:rPr>
          <w:sz w:val="22"/>
          <w:szCs w:val="22"/>
          <w:lang w:val="en-US"/>
        </w:rPr>
        <w:t>selisih</w:t>
      </w:r>
      <w:proofErr w:type="spellEnd"/>
      <w:r w:rsidRPr="00825334">
        <w:rPr>
          <w:sz w:val="22"/>
          <w:szCs w:val="22"/>
          <w:lang w:val="en-US"/>
        </w:rPr>
        <w:t xml:space="preserve"> </w:t>
      </w:r>
      <w:proofErr w:type="spellStart"/>
      <w:r w:rsidRPr="00825334">
        <w:rPr>
          <w:sz w:val="22"/>
          <w:szCs w:val="22"/>
          <w:lang w:val="en-US"/>
        </w:rPr>
        <w:t>temperatur</w:t>
      </w:r>
      <w:proofErr w:type="spellEnd"/>
      <w:r w:rsidRPr="00825334">
        <w:rPr>
          <w:sz w:val="22"/>
          <w:szCs w:val="22"/>
          <w:lang w:val="en-US"/>
        </w:rPr>
        <w:t xml:space="preserve">). Garis </w:t>
      </w:r>
      <w:proofErr w:type="spellStart"/>
      <w:r w:rsidRPr="00825334">
        <w:rPr>
          <w:sz w:val="22"/>
          <w:szCs w:val="22"/>
          <w:lang w:val="en-US"/>
        </w:rPr>
        <w:t>merah</w:t>
      </w:r>
      <w:proofErr w:type="spellEnd"/>
      <w:r w:rsidRPr="00825334">
        <w:rPr>
          <w:sz w:val="22"/>
          <w:szCs w:val="22"/>
          <w:lang w:val="en-US"/>
        </w:rPr>
        <w:t xml:space="preserve"> </w:t>
      </w:r>
      <w:proofErr w:type="spellStart"/>
      <w:r w:rsidRPr="00825334">
        <w:rPr>
          <w:sz w:val="22"/>
          <w:szCs w:val="22"/>
          <w:lang w:val="en-US"/>
        </w:rPr>
        <w:t>menunjukkan</w:t>
      </w:r>
      <w:proofErr w:type="spellEnd"/>
      <w:r w:rsidRPr="00825334">
        <w:rPr>
          <w:sz w:val="22"/>
          <w:szCs w:val="22"/>
          <w:lang w:val="en-US"/>
        </w:rPr>
        <w:t xml:space="preserve"> </w:t>
      </w:r>
      <w:proofErr w:type="spellStart"/>
      <w:r w:rsidRPr="00825334">
        <w:rPr>
          <w:sz w:val="22"/>
          <w:szCs w:val="22"/>
          <w:lang w:val="en-US"/>
        </w:rPr>
        <w:t>T</w:t>
      </w:r>
      <w:r>
        <w:rPr>
          <w:sz w:val="22"/>
          <w:szCs w:val="22"/>
          <w:lang w:val="en-US"/>
        </w:rPr>
        <w:t>C</w:t>
      </w:r>
      <w:r w:rsidRPr="00825334">
        <w:rPr>
          <w:sz w:val="22"/>
          <w:szCs w:val="22"/>
          <w:vertAlign w:val="subscript"/>
          <w:lang w:val="en-US"/>
        </w:rPr>
        <w:t>out</w:t>
      </w:r>
      <w:proofErr w:type="spellEnd"/>
      <w:r w:rsidRPr="00825334">
        <w:rPr>
          <w:sz w:val="22"/>
          <w:szCs w:val="22"/>
          <w:lang w:val="en-US"/>
        </w:rPr>
        <w:t xml:space="preserve">, garis </w:t>
      </w:r>
      <w:proofErr w:type="spellStart"/>
      <w:r w:rsidRPr="00825334">
        <w:rPr>
          <w:sz w:val="22"/>
          <w:szCs w:val="22"/>
          <w:lang w:val="en-US"/>
        </w:rPr>
        <w:t>hitam</w:t>
      </w:r>
      <w:proofErr w:type="spellEnd"/>
      <w:r w:rsidRPr="00825334">
        <w:rPr>
          <w:sz w:val="22"/>
          <w:szCs w:val="22"/>
          <w:lang w:val="en-US"/>
        </w:rPr>
        <w:t xml:space="preserve"> </w:t>
      </w:r>
      <w:proofErr w:type="spellStart"/>
      <w:r w:rsidRPr="00825334">
        <w:rPr>
          <w:sz w:val="22"/>
          <w:szCs w:val="22"/>
          <w:lang w:val="en-US"/>
        </w:rPr>
        <w:t>mewakili</w:t>
      </w:r>
      <w:proofErr w:type="spellEnd"/>
      <w:r w:rsidRPr="00825334">
        <w:rPr>
          <w:sz w:val="22"/>
          <w:szCs w:val="22"/>
          <w:lang w:val="en-US"/>
        </w:rPr>
        <w:t xml:space="preserve"> </w:t>
      </w:r>
      <w:proofErr w:type="spellStart"/>
      <w:r w:rsidRPr="00825334">
        <w:rPr>
          <w:sz w:val="22"/>
          <w:szCs w:val="22"/>
          <w:lang w:val="en-US"/>
        </w:rPr>
        <w:t>T</w:t>
      </w:r>
      <w:r>
        <w:rPr>
          <w:sz w:val="22"/>
          <w:szCs w:val="22"/>
          <w:lang w:val="en-US"/>
        </w:rPr>
        <w:t>C</w:t>
      </w:r>
      <w:r w:rsidRPr="00825334">
        <w:rPr>
          <w:sz w:val="22"/>
          <w:szCs w:val="22"/>
          <w:vertAlign w:val="subscript"/>
          <w:lang w:val="en-US"/>
        </w:rPr>
        <w:t>in</w:t>
      </w:r>
      <w:proofErr w:type="spellEnd"/>
      <w:r w:rsidRPr="00825334">
        <w:rPr>
          <w:sz w:val="22"/>
          <w:szCs w:val="22"/>
          <w:lang w:val="en-US"/>
        </w:rPr>
        <w:t xml:space="preserve">, dan garis </w:t>
      </w:r>
      <w:proofErr w:type="spellStart"/>
      <w:r w:rsidRPr="00825334">
        <w:rPr>
          <w:sz w:val="22"/>
          <w:szCs w:val="22"/>
          <w:lang w:val="en-US"/>
        </w:rPr>
        <w:t>biru</w:t>
      </w:r>
      <w:proofErr w:type="spellEnd"/>
      <w:r w:rsidRPr="00825334">
        <w:rPr>
          <w:sz w:val="22"/>
          <w:szCs w:val="22"/>
          <w:lang w:val="en-US"/>
        </w:rPr>
        <w:t xml:space="preserve"> </w:t>
      </w:r>
      <w:proofErr w:type="spellStart"/>
      <w:r w:rsidRPr="00825334">
        <w:rPr>
          <w:sz w:val="22"/>
          <w:szCs w:val="22"/>
          <w:lang w:val="en-US"/>
        </w:rPr>
        <w:t>menunjukkan</w:t>
      </w:r>
      <w:proofErr w:type="spellEnd"/>
      <w:r w:rsidRPr="00825334">
        <w:rPr>
          <w:sz w:val="22"/>
          <w:szCs w:val="22"/>
          <w:lang w:val="en-US"/>
        </w:rPr>
        <w:t xml:space="preserve"> ΔT</w:t>
      </w:r>
      <w:r>
        <w:rPr>
          <w:sz w:val="22"/>
          <w:szCs w:val="22"/>
          <w:lang w:val="en-US"/>
        </w:rPr>
        <w:t>C</w:t>
      </w:r>
      <w:r w:rsidRPr="00825334">
        <w:rPr>
          <w:sz w:val="22"/>
          <w:szCs w:val="22"/>
          <w:lang w:val="en-US"/>
        </w:rPr>
        <w:t xml:space="preserve">. Pada </w:t>
      </w:r>
      <w:proofErr w:type="spellStart"/>
      <w:r w:rsidRPr="00825334">
        <w:rPr>
          <w:sz w:val="22"/>
          <w:szCs w:val="22"/>
          <w:lang w:val="en-US"/>
        </w:rPr>
        <w:t>daya</w:t>
      </w:r>
      <w:proofErr w:type="spellEnd"/>
      <w:r w:rsidRPr="00825334">
        <w:rPr>
          <w:sz w:val="22"/>
          <w:szCs w:val="22"/>
          <w:lang w:val="en-US"/>
        </w:rPr>
        <w:t xml:space="preserve"> 1100 W (</w:t>
      </w:r>
      <w:proofErr w:type="spellStart"/>
      <w:r w:rsidRPr="00825334">
        <w:rPr>
          <w:sz w:val="22"/>
          <w:szCs w:val="22"/>
          <w:lang w:val="en-US"/>
        </w:rPr>
        <w:t>selama</w:t>
      </w:r>
      <w:proofErr w:type="spellEnd"/>
      <w:r w:rsidRPr="00825334">
        <w:rPr>
          <w:sz w:val="22"/>
          <w:szCs w:val="22"/>
          <w:lang w:val="en-US"/>
        </w:rPr>
        <w:t xml:space="preserve"> 9000 </w:t>
      </w:r>
      <w:proofErr w:type="spellStart"/>
      <w:r w:rsidRPr="00825334">
        <w:rPr>
          <w:sz w:val="22"/>
          <w:szCs w:val="22"/>
          <w:lang w:val="en-US"/>
        </w:rPr>
        <w:t>detik</w:t>
      </w:r>
      <w:proofErr w:type="spellEnd"/>
      <w:r w:rsidRPr="00825334">
        <w:rPr>
          <w:sz w:val="22"/>
          <w:szCs w:val="22"/>
          <w:lang w:val="en-US"/>
        </w:rPr>
        <w:t xml:space="preserve">), rata-rata </w:t>
      </w:r>
      <w:proofErr w:type="spellStart"/>
      <w:r w:rsidRPr="00825334">
        <w:rPr>
          <w:sz w:val="22"/>
          <w:szCs w:val="22"/>
          <w:lang w:val="en-US"/>
        </w:rPr>
        <w:t>T</w:t>
      </w:r>
      <w:r>
        <w:rPr>
          <w:sz w:val="22"/>
          <w:szCs w:val="22"/>
          <w:lang w:val="en-US"/>
        </w:rPr>
        <w:t>C</w:t>
      </w:r>
      <w:r w:rsidRPr="00825334">
        <w:rPr>
          <w:sz w:val="22"/>
          <w:szCs w:val="22"/>
          <w:vertAlign w:val="subscript"/>
          <w:lang w:val="en-US"/>
        </w:rPr>
        <w:t>in</w:t>
      </w:r>
      <w:proofErr w:type="spellEnd"/>
      <w:r w:rsidRPr="00825334">
        <w:rPr>
          <w:sz w:val="22"/>
          <w:szCs w:val="22"/>
          <w:lang w:val="en-US"/>
        </w:rPr>
        <w:t xml:space="preserve"> dan </w:t>
      </w:r>
      <w:proofErr w:type="spellStart"/>
      <w:r w:rsidRPr="00825334">
        <w:rPr>
          <w:sz w:val="22"/>
          <w:szCs w:val="22"/>
          <w:lang w:val="en-US"/>
        </w:rPr>
        <w:t>T</w:t>
      </w:r>
      <w:r>
        <w:rPr>
          <w:sz w:val="22"/>
          <w:szCs w:val="22"/>
          <w:lang w:val="en-US"/>
        </w:rPr>
        <w:t>C</w:t>
      </w:r>
      <w:r w:rsidRPr="00825334">
        <w:rPr>
          <w:sz w:val="22"/>
          <w:szCs w:val="22"/>
          <w:vertAlign w:val="subscript"/>
          <w:lang w:val="en-US"/>
        </w:rPr>
        <w:t>out</w:t>
      </w:r>
      <w:proofErr w:type="spellEnd"/>
      <w:r w:rsidRPr="00825334">
        <w:rPr>
          <w:sz w:val="22"/>
          <w:szCs w:val="22"/>
          <w:lang w:val="en-US"/>
        </w:rPr>
        <w:t xml:space="preserve"> </w:t>
      </w:r>
      <w:proofErr w:type="spellStart"/>
      <w:r w:rsidRPr="00825334">
        <w:rPr>
          <w:sz w:val="22"/>
          <w:szCs w:val="22"/>
          <w:lang w:val="en-US"/>
        </w:rPr>
        <w:t>berturut-turut</w:t>
      </w:r>
      <w:proofErr w:type="spellEnd"/>
      <w:r w:rsidRPr="00825334">
        <w:rPr>
          <w:sz w:val="22"/>
          <w:szCs w:val="22"/>
          <w:lang w:val="en-US"/>
        </w:rPr>
        <w:t xml:space="preserve"> </w:t>
      </w:r>
      <w:proofErr w:type="spellStart"/>
      <w:r w:rsidRPr="00825334">
        <w:rPr>
          <w:sz w:val="22"/>
          <w:szCs w:val="22"/>
          <w:lang w:val="en-US"/>
        </w:rPr>
        <w:t>adalah</w:t>
      </w:r>
      <w:proofErr w:type="spellEnd"/>
      <w:r w:rsidRPr="00825334">
        <w:rPr>
          <w:sz w:val="22"/>
          <w:szCs w:val="22"/>
          <w:lang w:val="en-US"/>
        </w:rPr>
        <w:t xml:space="preserve"> 55,72°C dan 47,91°C, </w:t>
      </w:r>
      <w:proofErr w:type="spellStart"/>
      <w:r w:rsidRPr="00825334">
        <w:rPr>
          <w:sz w:val="22"/>
          <w:szCs w:val="22"/>
          <w:lang w:val="en-US"/>
        </w:rPr>
        <w:t>dengan</w:t>
      </w:r>
      <w:proofErr w:type="spellEnd"/>
      <w:r w:rsidRPr="00825334">
        <w:rPr>
          <w:sz w:val="22"/>
          <w:szCs w:val="22"/>
          <w:lang w:val="en-US"/>
        </w:rPr>
        <w:t xml:space="preserve"> </w:t>
      </w:r>
      <w:proofErr w:type="spellStart"/>
      <w:r w:rsidRPr="00825334">
        <w:rPr>
          <w:sz w:val="22"/>
          <w:szCs w:val="22"/>
          <w:lang w:val="en-US"/>
        </w:rPr>
        <w:t>nilai</w:t>
      </w:r>
      <w:proofErr w:type="spellEnd"/>
      <w:r w:rsidRPr="00825334">
        <w:rPr>
          <w:sz w:val="22"/>
          <w:szCs w:val="22"/>
          <w:lang w:val="en-US"/>
        </w:rPr>
        <w:t xml:space="preserve"> </w:t>
      </w:r>
      <w:proofErr w:type="spellStart"/>
      <w:r w:rsidRPr="00825334">
        <w:rPr>
          <w:sz w:val="22"/>
          <w:szCs w:val="22"/>
          <w:lang w:val="en-US"/>
        </w:rPr>
        <w:t>puncak</w:t>
      </w:r>
      <w:proofErr w:type="spellEnd"/>
      <w:r w:rsidRPr="00825334">
        <w:rPr>
          <w:sz w:val="22"/>
          <w:szCs w:val="22"/>
          <w:lang w:val="en-US"/>
        </w:rPr>
        <w:t xml:space="preserve"> </w:t>
      </w:r>
      <w:proofErr w:type="spellStart"/>
      <w:r w:rsidRPr="00825334">
        <w:rPr>
          <w:sz w:val="22"/>
          <w:szCs w:val="22"/>
          <w:lang w:val="en-US"/>
        </w:rPr>
        <w:t>mencapai</w:t>
      </w:r>
      <w:proofErr w:type="spellEnd"/>
      <w:r w:rsidRPr="00825334">
        <w:rPr>
          <w:sz w:val="22"/>
          <w:szCs w:val="22"/>
          <w:lang w:val="en-US"/>
        </w:rPr>
        <w:t xml:space="preserve"> 56,06°C dan 48,24°C. Saat </w:t>
      </w:r>
      <w:proofErr w:type="spellStart"/>
      <w:r w:rsidRPr="00825334">
        <w:rPr>
          <w:sz w:val="22"/>
          <w:szCs w:val="22"/>
          <w:lang w:val="en-US"/>
        </w:rPr>
        <w:t>daya</w:t>
      </w:r>
      <w:proofErr w:type="spellEnd"/>
      <w:r w:rsidRPr="00825334">
        <w:rPr>
          <w:sz w:val="22"/>
          <w:szCs w:val="22"/>
          <w:lang w:val="en-US"/>
        </w:rPr>
        <w:t xml:space="preserve"> </w:t>
      </w:r>
      <w:proofErr w:type="spellStart"/>
      <w:r w:rsidRPr="00825334">
        <w:rPr>
          <w:sz w:val="22"/>
          <w:szCs w:val="22"/>
          <w:lang w:val="en-US"/>
        </w:rPr>
        <w:t>dinaikkan</w:t>
      </w:r>
      <w:proofErr w:type="spellEnd"/>
      <w:r w:rsidRPr="00825334">
        <w:rPr>
          <w:sz w:val="22"/>
          <w:szCs w:val="22"/>
          <w:lang w:val="en-US"/>
        </w:rPr>
        <w:t xml:space="preserve"> </w:t>
      </w:r>
      <w:proofErr w:type="spellStart"/>
      <w:r w:rsidRPr="00825334">
        <w:rPr>
          <w:sz w:val="22"/>
          <w:szCs w:val="22"/>
          <w:lang w:val="en-US"/>
        </w:rPr>
        <w:t>ke</w:t>
      </w:r>
      <w:proofErr w:type="spellEnd"/>
      <w:r w:rsidRPr="00825334">
        <w:rPr>
          <w:sz w:val="22"/>
          <w:szCs w:val="22"/>
          <w:lang w:val="en-US"/>
        </w:rPr>
        <w:t xml:space="preserve"> 1300 W (9000 </w:t>
      </w:r>
      <w:proofErr w:type="spellStart"/>
      <w:r w:rsidRPr="00825334">
        <w:rPr>
          <w:sz w:val="22"/>
          <w:szCs w:val="22"/>
          <w:lang w:val="en-US"/>
        </w:rPr>
        <w:t>detik</w:t>
      </w:r>
      <w:proofErr w:type="spellEnd"/>
      <w:r w:rsidRPr="00825334">
        <w:rPr>
          <w:sz w:val="22"/>
          <w:szCs w:val="22"/>
          <w:lang w:val="en-US"/>
        </w:rPr>
        <w:t xml:space="preserve"> </w:t>
      </w:r>
      <w:proofErr w:type="spellStart"/>
      <w:r w:rsidRPr="00825334">
        <w:rPr>
          <w:sz w:val="22"/>
          <w:szCs w:val="22"/>
          <w:lang w:val="en-US"/>
        </w:rPr>
        <w:t>berikutnya</w:t>
      </w:r>
      <w:proofErr w:type="spellEnd"/>
      <w:r w:rsidRPr="00825334">
        <w:rPr>
          <w:sz w:val="22"/>
          <w:szCs w:val="22"/>
          <w:lang w:val="en-US"/>
        </w:rPr>
        <w:t xml:space="preserve">), rata-rata </w:t>
      </w:r>
      <w:proofErr w:type="spellStart"/>
      <w:r w:rsidRPr="00825334">
        <w:rPr>
          <w:sz w:val="22"/>
          <w:szCs w:val="22"/>
          <w:lang w:val="en-US"/>
        </w:rPr>
        <w:t>T</w:t>
      </w:r>
      <w:r>
        <w:rPr>
          <w:sz w:val="22"/>
          <w:szCs w:val="22"/>
          <w:lang w:val="en-US"/>
        </w:rPr>
        <w:t>C</w:t>
      </w:r>
      <w:r w:rsidRPr="00825334">
        <w:rPr>
          <w:sz w:val="22"/>
          <w:szCs w:val="22"/>
          <w:vertAlign w:val="subscript"/>
          <w:lang w:val="en-US"/>
        </w:rPr>
        <w:t>in</w:t>
      </w:r>
      <w:proofErr w:type="spellEnd"/>
      <w:r w:rsidRPr="00825334">
        <w:rPr>
          <w:sz w:val="22"/>
          <w:szCs w:val="22"/>
          <w:lang w:val="en-US"/>
        </w:rPr>
        <w:t xml:space="preserve"> dan </w:t>
      </w:r>
      <w:proofErr w:type="spellStart"/>
      <w:r w:rsidRPr="00825334">
        <w:rPr>
          <w:sz w:val="22"/>
          <w:szCs w:val="22"/>
          <w:lang w:val="en-US"/>
        </w:rPr>
        <w:t>T</w:t>
      </w:r>
      <w:r>
        <w:rPr>
          <w:sz w:val="22"/>
          <w:szCs w:val="22"/>
          <w:lang w:val="en-US"/>
        </w:rPr>
        <w:t>C</w:t>
      </w:r>
      <w:r w:rsidRPr="00825334">
        <w:rPr>
          <w:sz w:val="22"/>
          <w:szCs w:val="22"/>
          <w:vertAlign w:val="subscript"/>
          <w:lang w:val="en-US"/>
        </w:rPr>
        <w:t>out</w:t>
      </w:r>
      <w:proofErr w:type="spellEnd"/>
      <w:r w:rsidRPr="00825334">
        <w:rPr>
          <w:sz w:val="22"/>
          <w:szCs w:val="22"/>
          <w:vertAlign w:val="subscript"/>
          <w:lang w:val="en-US"/>
        </w:rPr>
        <w:t xml:space="preserve"> </w:t>
      </w:r>
      <w:proofErr w:type="spellStart"/>
      <w:r w:rsidRPr="00825334">
        <w:rPr>
          <w:sz w:val="22"/>
          <w:szCs w:val="22"/>
          <w:lang w:val="en-US"/>
        </w:rPr>
        <w:t>meningkat</w:t>
      </w:r>
      <w:proofErr w:type="spellEnd"/>
      <w:r w:rsidRPr="00825334">
        <w:rPr>
          <w:sz w:val="22"/>
          <w:szCs w:val="22"/>
          <w:lang w:val="en-US"/>
        </w:rPr>
        <w:t xml:space="preserve"> </w:t>
      </w:r>
      <w:proofErr w:type="spellStart"/>
      <w:r w:rsidRPr="00825334">
        <w:rPr>
          <w:sz w:val="22"/>
          <w:szCs w:val="22"/>
          <w:lang w:val="en-US"/>
        </w:rPr>
        <w:t>menjadi</w:t>
      </w:r>
      <w:proofErr w:type="spellEnd"/>
      <w:r w:rsidRPr="00825334">
        <w:rPr>
          <w:sz w:val="22"/>
          <w:szCs w:val="22"/>
          <w:lang w:val="en-US"/>
        </w:rPr>
        <w:t xml:space="preserve"> 66,01°C dan 57,42°C (</w:t>
      </w:r>
      <w:proofErr w:type="spellStart"/>
      <w:r w:rsidRPr="00825334">
        <w:rPr>
          <w:sz w:val="22"/>
          <w:szCs w:val="22"/>
          <w:lang w:val="en-US"/>
        </w:rPr>
        <w:t>puncak</w:t>
      </w:r>
      <w:proofErr w:type="spellEnd"/>
      <w:r w:rsidRPr="00825334">
        <w:rPr>
          <w:sz w:val="22"/>
          <w:szCs w:val="22"/>
          <w:lang w:val="en-US"/>
        </w:rPr>
        <w:t xml:space="preserve">: 66,26°C dan 57,94°C). Pada </w:t>
      </w:r>
      <w:proofErr w:type="spellStart"/>
      <w:r w:rsidRPr="00825334">
        <w:rPr>
          <w:sz w:val="22"/>
          <w:szCs w:val="22"/>
          <w:lang w:val="en-US"/>
        </w:rPr>
        <w:t>peningkatan</w:t>
      </w:r>
      <w:proofErr w:type="spellEnd"/>
      <w:r w:rsidRPr="00825334">
        <w:rPr>
          <w:sz w:val="22"/>
          <w:szCs w:val="22"/>
          <w:lang w:val="en-US"/>
        </w:rPr>
        <w:t xml:space="preserve"> </w:t>
      </w:r>
      <w:proofErr w:type="spellStart"/>
      <w:r w:rsidRPr="00825334">
        <w:rPr>
          <w:sz w:val="22"/>
          <w:szCs w:val="22"/>
          <w:lang w:val="en-US"/>
        </w:rPr>
        <w:t>daya</w:t>
      </w:r>
      <w:proofErr w:type="spellEnd"/>
      <w:r w:rsidRPr="00825334">
        <w:rPr>
          <w:sz w:val="22"/>
          <w:szCs w:val="22"/>
          <w:lang w:val="en-US"/>
        </w:rPr>
        <w:t xml:space="preserve"> </w:t>
      </w:r>
      <w:proofErr w:type="spellStart"/>
      <w:r w:rsidRPr="00825334">
        <w:rPr>
          <w:sz w:val="22"/>
          <w:szCs w:val="22"/>
          <w:lang w:val="en-US"/>
        </w:rPr>
        <w:t>ke</w:t>
      </w:r>
      <w:proofErr w:type="spellEnd"/>
      <w:r w:rsidRPr="00825334">
        <w:rPr>
          <w:sz w:val="22"/>
          <w:szCs w:val="22"/>
          <w:lang w:val="en-US"/>
        </w:rPr>
        <w:t xml:space="preserve"> 1600 W, rata-rata </w:t>
      </w:r>
      <w:proofErr w:type="spellStart"/>
      <w:r w:rsidRPr="00825334">
        <w:rPr>
          <w:sz w:val="22"/>
          <w:szCs w:val="22"/>
          <w:lang w:val="en-US"/>
        </w:rPr>
        <w:t>Tcin</w:t>
      </w:r>
      <w:proofErr w:type="spellEnd"/>
      <w:r w:rsidRPr="00825334">
        <w:rPr>
          <w:sz w:val="22"/>
          <w:szCs w:val="22"/>
          <w:lang w:val="en-US"/>
        </w:rPr>
        <w:t xml:space="preserve"> dan </w:t>
      </w:r>
      <w:proofErr w:type="spellStart"/>
      <w:r w:rsidRPr="00825334">
        <w:rPr>
          <w:sz w:val="22"/>
          <w:szCs w:val="22"/>
          <w:lang w:val="en-US"/>
        </w:rPr>
        <w:t>Tcout</w:t>
      </w:r>
      <w:proofErr w:type="spellEnd"/>
      <w:r w:rsidRPr="00825334">
        <w:rPr>
          <w:sz w:val="22"/>
          <w:szCs w:val="22"/>
          <w:lang w:val="en-US"/>
        </w:rPr>
        <w:t xml:space="preserve"> </w:t>
      </w:r>
      <w:proofErr w:type="spellStart"/>
      <w:r w:rsidRPr="00825334">
        <w:rPr>
          <w:sz w:val="22"/>
          <w:szCs w:val="22"/>
          <w:lang w:val="en-US"/>
        </w:rPr>
        <w:t>mencapai</w:t>
      </w:r>
      <w:proofErr w:type="spellEnd"/>
      <w:r w:rsidRPr="00825334">
        <w:rPr>
          <w:sz w:val="22"/>
          <w:szCs w:val="22"/>
          <w:lang w:val="en-US"/>
        </w:rPr>
        <w:t xml:space="preserve"> 76,86°C dan 66,87°C (</w:t>
      </w:r>
      <w:proofErr w:type="spellStart"/>
      <w:r w:rsidRPr="00825334">
        <w:rPr>
          <w:sz w:val="22"/>
          <w:szCs w:val="22"/>
          <w:lang w:val="en-US"/>
        </w:rPr>
        <w:t>puncak</w:t>
      </w:r>
      <w:proofErr w:type="spellEnd"/>
      <w:r w:rsidRPr="00825334">
        <w:rPr>
          <w:sz w:val="22"/>
          <w:szCs w:val="22"/>
          <w:lang w:val="en-US"/>
        </w:rPr>
        <w:t xml:space="preserve">: 77,00°C dan 67,44°C). </w:t>
      </w:r>
    </w:p>
    <w:p w14:paraId="40737B2B" w14:textId="6DF733A6" w:rsidR="00825334" w:rsidRDefault="00825334" w:rsidP="00825334">
      <w:pPr>
        <w:pStyle w:val="BodyText2"/>
        <w:spacing w:line="240" w:lineRule="auto"/>
        <w:ind w:firstLine="284"/>
        <w:jc w:val="both"/>
        <w:rPr>
          <w:sz w:val="22"/>
          <w:szCs w:val="22"/>
          <w:lang w:val="en-US"/>
        </w:rPr>
      </w:pPr>
      <w:proofErr w:type="spellStart"/>
      <w:r w:rsidRPr="00825334">
        <w:rPr>
          <w:sz w:val="22"/>
          <w:szCs w:val="22"/>
          <w:lang w:val="en-US"/>
        </w:rPr>
        <w:t>Terjadi</w:t>
      </w:r>
      <w:proofErr w:type="spellEnd"/>
      <w:r w:rsidRPr="00825334">
        <w:rPr>
          <w:sz w:val="22"/>
          <w:szCs w:val="22"/>
          <w:lang w:val="en-US"/>
        </w:rPr>
        <w:t xml:space="preserve"> </w:t>
      </w:r>
      <w:proofErr w:type="spellStart"/>
      <w:r w:rsidRPr="00825334">
        <w:rPr>
          <w:sz w:val="22"/>
          <w:szCs w:val="22"/>
          <w:lang w:val="en-US"/>
        </w:rPr>
        <w:t>kenaikan</w:t>
      </w:r>
      <w:proofErr w:type="spellEnd"/>
      <w:r w:rsidRPr="00825334">
        <w:rPr>
          <w:sz w:val="22"/>
          <w:szCs w:val="22"/>
          <w:lang w:val="en-US"/>
        </w:rPr>
        <w:t xml:space="preserve"> </w:t>
      </w:r>
      <w:proofErr w:type="spellStart"/>
      <w:r w:rsidRPr="00825334">
        <w:rPr>
          <w:sz w:val="22"/>
          <w:szCs w:val="22"/>
          <w:lang w:val="en-US"/>
        </w:rPr>
        <w:t>temperatur</w:t>
      </w:r>
      <w:proofErr w:type="spellEnd"/>
      <w:r w:rsidRPr="00825334">
        <w:rPr>
          <w:sz w:val="22"/>
          <w:szCs w:val="22"/>
          <w:lang w:val="en-US"/>
        </w:rPr>
        <w:t xml:space="preserve"> yang </w:t>
      </w:r>
      <w:proofErr w:type="spellStart"/>
      <w:r w:rsidRPr="00825334">
        <w:rPr>
          <w:sz w:val="22"/>
          <w:szCs w:val="22"/>
          <w:lang w:val="en-US"/>
        </w:rPr>
        <w:t>konsisten</w:t>
      </w:r>
      <w:proofErr w:type="spellEnd"/>
      <w:r w:rsidRPr="00825334">
        <w:rPr>
          <w:sz w:val="22"/>
          <w:szCs w:val="22"/>
          <w:lang w:val="en-US"/>
        </w:rPr>
        <w:t xml:space="preserve"> </w:t>
      </w:r>
      <w:proofErr w:type="spellStart"/>
      <w:r w:rsidRPr="00825334">
        <w:rPr>
          <w:sz w:val="22"/>
          <w:szCs w:val="22"/>
          <w:lang w:val="en-US"/>
        </w:rPr>
        <w:t>seiring</w:t>
      </w:r>
      <w:proofErr w:type="spellEnd"/>
      <w:r w:rsidRPr="00825334">
        <w:rPr>
          <w:sz w:val="22"/>
          <w:szCs w:val="22"/>
          <w:lang w:val="en-US"/>
        </w:rPr>
        <w:t xml:space="preserve"> </w:t>
      </w:r>
      <w:proofErr w:type="spellStart"/>
      <w:r w:rsidRPr="00825334">
        <w:rPr>
          <w:sz w:val="22"/>
          <w:szCs w:val="22"/>
          <w:lang w:val="en-US"/>
        </w:rPr>
        <w:t>peningkatan</w:t>
      </w:r>
      <w:proofErr w:type="spellEnd"/>
      <w:r w:rsidRPr="00825334">
        <w:rPr>
          <w:sz w:val="22"/>
          <w:szCs w:val="22"/>
          <w:lang w:val="en-US"/>
        </w:rPr>
        <w:t xml:space="preserve"> </w:t>
      </w:r>
      <w:proofErr w:type="spellStart"/>
      <w:r w:rsidRPr="00825334">
        <w:rPr>
          <w:sz w:val="22"/>
          <w:szCs w:val="22"/>
          <w:lang w:val="en-US"/>
        </w:rPr>
        <w:t>daya</w:t>
      </w:r>
      <w:proofErr w:type="spellEnd"/>
      <w:r w:rsidRPr="00825334">
        <w:rPr>
          <w:sz w:val="22"/>
          <w:szCs w:val="22"/>
          <w:lang w:val="en-US"/>
        </w:rPr>
        <w:t xml:space="preserve">: </w:t>
      </w:r>
      <w:proofErr w:type="spellStart"/>
      <w:r w:rsidRPr="00825334">
        <w:rPr>
          <w:sz w:val="22"/>
          <w:szCs w:val="22"/>
          <w:lang w:val="en-US"/>
        </w:rPr>
        <w:t>selisih</w:t>
      </w:r>
      <w:proofErr w:type="spellEnd"/>
      <w:r w:rsidRPr="00825334">
        <w:rPr>
          <w:sz w:val="22"/>
          <w:szCs w:val="22"/>
          <w:lang w:val="en-US"/>
        </w:rPr>
        <w:t xml:space="preserve"> rata-rata </w:t>
      </w:r>
      <w:proofErr w:type="spellStart"/>
      <w:r w:rsidRPr="00825334">
        <w:rPr>
          <w:sz w:val="22"/>
          <w:szCs w:val="22"/>
          <w:lang w:val="en-US"/>
        </w:rPr>
        <w:t>T</w:t>
      </w:r>
      <w:r>
        <w:rPr>
          <w:sz w:val="22"/>
          <w:szCs w:val="22"/>
          <w:lang w:val="en-US"/>
        </w:rPr>
        <w:t>C</w:t>
      </w:r>
      <w:r w:rsidRPr="00825334">
        <w:rPr>
          <w:sz w:val="22"/>
          <w:szCs w:val="22"/>
          <w:vertAlign w:val="subscript"/>
          <w:lang w:val="en-US"/>
        </w:rPr>
        <w:t>in</w:t>
      </w:r>
      <w:proofErr w:type="spellEnd"/>
      <w:r w:rsidRPr="00825334">
        <w:rPr>
          <w:sz w:val="22"/>
          <w:szCs w:val="22"/>
          <w:vertAlign w:val="subscript"/>
          <w:lang w:val="en-US"/>
        </w:rPr>
        <w:t xml:space="preserve"> </w:t>
      </w:r>
      <w:proofErr w:type="spellStart"/>
      <w:r w:rsidRPr="00825334">
        <w:rPr>
          <w:sz w:val="22"/>
          <w:szCs w:val="22"/>
          <w:lang w:val="en-US"/>
        </w:rPr>
        <w:t>antara</w:t>
      </w:r>
      <w:proofErr w:type="spellEnd"/>
      <w:r w:rsidRPr="00825334">
        <w:rPr>
          <w:sz w:val="22"/>
          <w:szCs w:val="22"/>
          <w:lang w:val="en-US"/>
        </w:rPr>
        <w:t xml:space="preserve"> 1100 W dan 1300 W </w:t>
      </w:r>
      <w:proofErr w:type="spellStart"/>
      <w:r w:rsidRPr="00825334">
        <w:rPr>
          <w:sz w:val="22"/>
          <w:szCs w:val="22"/>
          <w:lang w:val="en-US"/>
        </w:rPr>
        <w:t>adalah</w:t>
      </w:r>
      <w:proofErr w:type="spellEnd"/>
      <w:r w:rsidRPr="00825334">
        <w:rPr>
          <w:sz w:val="22"/>
          <w:szCs w:val="22"/>
          <w:lang w:val="en-US"/>
        </w:rPr>
        <w:t xml:space="preserve"> 10,29°C, </w:t>
      </w:r>
      <w:proofErr w:type="spellStart"/>
      <w:r w:rsidRPr="00825334">
        <w:rPr>
          <w:sz w:val="22"/>
          <w:szCs w:val="22"/>
          <w:lang w:val="en-US"/>
        </w:rPr>
        <w:t>serta</w:t>
      </w:r>
      <w:proofErr w:type="spellEnd"/>
      <w:r w:rsidRPr="00825334">
        <w:rPr>
          <w:sz w:val="22"/>
          <w:szCs w:val="22"/>
          <w:lang w:val="en-US"/>
        </w:rPr>
        <w:t xml:space="preserve"> 10,85°C </w:t>
      </w:r>
      <w:proofErr w:type="spellStart"/>
      <w:r w:rsidRPr="00825334">
        <w:rPr>
          <w:sz w:val="22"/>
          <w:szCs w:val="22"/>
          <w:lang w:val="en-US"/>
        </w:rPr>
        <w:t>antara</w:t>
      </w:r>
      <w:proofErr w:type="spellEnd"/>
      <w:r w:rsidRPr="00825334">
        <w:rPr>
          <w:sz w:val="22"/>
          <w:szCs w:val="22"/>
          <w:lang w:val="en-US"/>
        </w:rPr>
        <w:t xml:space="preserve"> 1300 W dan 1600 W. </w:t>
      </w:r>
      <w:proofErr w:type="spellStart"/>
      <w:r w:rsidRPr="00825334">
        <w:rPr>
          <w:sz w:val="22"/>
          <w:szCs w:val="22"/>
          <w:lang w:val="en-US"/>
        </w:rPr>
        <w:t>Untuk</w:t>
      </w:r>
      <w:proofErr w:type="spellEnd"/>
      <w:r w:rsidRPr="00825334">
        <w:rPr>
          <w:sz w:val="22"/>
          <w:szCs w:val="22"/>
          <w:lang w:val="en-US"/>
        </w:rPr>
        <w:t xml:space="preserve"> </w:t>
      </w:r>
      <w:proofErr w:type="spellStart"/>
      <w:r w:rsidRPr="00825334">
        <w:rPr>
          <w:sz w:val="22"/>
          <w:szCs w:val="22"/>
          <w:lang w:val="en-US"/>
        </w:rPr>
        <w:t>T</w:t>
      </w:r>
      <w:r>
        <w:rPr>
          <w:sz w:val="22"/>
          <w:szCs w:val="22"/>
          <w:lang w:val="en-US"/>
        </w:rPr>
        <w:t>C</w:t>
      </w:r>
      <w:r w:rsidRPr="00825334">
        <w:rPr>
          <w:sz w:val="22"/>
          <w:szCs w:val="22"/>
          <w:vertAlign w:val="subscript"/>
          <w:lang w:val="en-US"/>
        </w:rPr>
        <w:t>out</w:t>
      </w:r>
      <w:proofErr w:type="spellEnd"/>
      <w:r w:rsidRPr="00825334">
        <w:rPr>
          <w:sz w:val="22"/>
          <w:szCs w:val="22"/>
          <w:lang w:val="en-US"/>
        </w:rPr>
        <w:t xml:space="preserve">, </w:t>
      </w:r>
      <w:proofErr w:type="spellStart"/>
      <w:r w:rsidRPr="00825334">
        <w:rPr>
          <w:sz w:val="22"/>
          <w:szCs w:val="22"/>
          <w:lang w:val="en-US"/>
        </w:rPr>
        <w:t>kenaikan</w:t>
      </w:r>
      <w:proofErr w:type="spellEnd"/>
      <w:r w:rsidRPr="00825334">
        <w:rPr>
          <w:sz w:val="22"/>
          <w:szCs w:val="22"/>
          <w:lang w:val="en-US"/>
        </w:rPr>
        <w:t xml:space="preserve"> rata-rata </w:t>
      </w:r>
      <w:proofErr w:type="spellStart"/>
      <w:r w:rsidRPr="00825334">
        <w:rPr>
          <w:sz w:val="22"/>
          <w:szCs w:val="22"/>
          <w:lang w:val="en-US"/>
        </w:rPr>
        <w:t>sebesar</w:t>
      </w:r>
      <w:proofErr w:type="spellEnd"/>
      <w:r w:rsidRPr="00825334">
        <w:rPr>
          <w:sz w:val="22"/>
          <w:szCs w:val="22"/>
          <w:lang w:val="en-US"/>
        </w:rPr>
        <w:t xml:space="preserve"> 9,51°C dan 9,45°C. </w:t>
      </w:r>
      <w:proofErr w:type="spellStart"/>
      <w:r w:rsidRPr="00825334">
        <w:rPr>
          <w:sz w:val="22"/>
          <w:szCs w:val="22"/>
          <w:lang w:val="en-US"/>
        </w:rPr>
        <w:t>Secara</w:t>
      </w:r>
      <w:proofErr w:type="spellEnd"/>
      <w:r w:rsidRPr="00825334">
        <w:rPr>
          <w:sz w:val="22"/>
          <w:szCs w:val="22"/>
          <w:lang w:val="en-US"/>
        </w:rPr>
        <w:t xml:space="preserve"> </w:t>
      </w:r>
      <w:proofErr w:type="spellStart"/>
      <w:r w:rsidRPr="00825334">
        <w:rPr>
          <w:sz w:val="22"/>
          <w:szCs w:val="22"/>
          <w:lang w:val="en-US"/>
        </w:rPr>
        <w:t>keseluruhan</w:t>
      </w:r>
      <w:proofErr w:type="spellEnd"/>
      <w:r w:rsidRPr="00825334">
        <w:rPr>
          <w:sz w:val="22"/>
          <w:szCs w:val="22"/>
          <w:lang w:val="en-US"/>
        </w:rPr>
        <w:t xml:space="preserve">, </w:t>
      </w:r>
      <w:proofErr w:type="spellStart"/>
      <w:r w:rsidRPr="00825334">
        <w:rPr>
          <w:sz w:val="22"/>
          <w:szCs w:val="22"/>
          <w:lang w:val="en-US"/>
        </w:rPr>
        <w:t>dari</w:t>
      </w:r>
      <w:proofErr w:type="spellEnd"/>
      <w:r w:rsidRPr="00825334">
        <w:rPr>
          <w:sz w:val="22"/>
          <w:szCs w:val="22"/>
          <w:lang w:val="en-US"/>
        </w:rPr>
        <w:t xml:space="preserve"> </w:t>
      </w:r>
      <w:proofErr w:type="spellStart"/>
      <w:r w:rsidRPr="00825334">
        <w:rPr>
          <w:sz w:val="22"/>
          <w:szCs w:val="22"/>
          <w:lang w:val="en-US"/>
        </w:rPr>
        <w:t>daya</w:t>
      </w:r>
      <w:proofErr w:type="spellEnd"/>
      <w:r w:rsidRPr="00825334">
        <w:rPr>
          <w:sz w:val="22"/>
          <w:szCs w:val="22"/>
          <w:lang w:val="en-US"/>
        </w:rPr>
        <w:t xml:space="preserve"> 1100 W </w:t>
      </w:r>
      <w:proofErr w:type="spellStart"/>
      <w:r w:rsidRPr="00825334">
        <w:rPr>
          <w:sz w:val="22"/>
          <w:szCs w:val="22"/>
          <w:lang w:val="en-US"/>
        </w:rPr>
        <w:t>ke</w:t>
      </w:r>
      <w:proofErr w:type="spellEnd"/>
      <w:r w:rsidRPr="00825334">
        <w:rPr>
          <w:sz w:val="22"/>
          <w:szCs w:val="22"/>
          <w:lang w:val="en-US"/>
        </w:rPr>
        <w:t xml:space="preserve"> 1600 W, </w:t>
      </w:r>
      <w:proofErr w:type="spellStart"/>
      <w:r w:rsidRPr="00825334">
        <w:rPr>
          <w:sz w:val="22"/>
          <w:szCs w:val="22"/>
          <w:lang w:val="en-US"/>
        </w:rPr>
        <w:t>Tcin</w:t>
      </w:r>
      <w:proofErr w:type="spellEnd"/>
      <w:r w:rsidRPr="00825334">
        <w:rPr>
          <w:sz w:val="22"/>
          <w:szCs w:val="22"/>
          <w:lang w:val="en-US"/>
        </w:rPr>
        <w:t xml:space="preserve"> </w:t>
      </w:r>
      <w:proofErr w:type="spellStart"/>
      <w:r w:rsidRPr="00825334">
        <w:rPr>
          <w:sz w:val="22"/>
          <w:szCs w:val="22"/>
          <w:lang w:val="en-US"/>
        </w:rPr>
        <w:t>meningkat</w:t>
      </w:r>
      <w:proofErr w:type="spellEnd"/>
      <w:r w:rsidRPr="00825334">
        <w:rPr>
          <w:sz w:val="22"/>
          <w:szCs w:val="22"/>
          <w:lang w:val="en-US"/>
        </w:rPr>
        <w:t xml:space="preserve"> 21,14°C dan </w:t>
      </w:r>
      <w:proofErr w:type="spellStart"/>
      <w:r w:rsidRPr="00825334">
        <w:rPr>
          <w:sz w:val="22"/>
          <w:szCs w:val="22"/>
          <w:lang w:val="en-US"/>
        </w:rPr>
        <w:t>Tcout</w:t>
      </w:r>
      <w:proofErr w:type="spellEnd"/>
      <w:r w:rsidRPr="00825334">
        <w:rPr>
          <w:sz w:val="22"/>
          <w:szCs w:val="22"/>
          <w:lang w:val="en-US"/>
        </w:rPr>
        <w:t xml:space="preserve"> </w:t>
      </w:r>
      <w:proofErr w:type="spellStart"/>
      <w:r w:rsidRPr="00825334">
        <w:rPr>
          <w:sz w:val="22"/>
          <w:szCs w:val="22"/>
          <w:lang w:val="en-US"/>
        </w:rPr>
        <w:t>sebesar</w:t>
      </w:r>
      <w:proofErr w:type="spellEnd"/>
      <w:r w:rsidRPr="00825334">
        <w:rPr>
          <w:sz w:val="22"/>
          <w:szCs w:val="22"/>
          <w:lang w:val="en-US"/>
        </w:rPr>
        <w:t xml:space="preserve"> 18,96°C, </w:t>
      </w:r>
      <w:proofErr w:type="spellStart"/>
      <w:r w:rsidRPr="00825334">
        <w:rPr>
          <w:sz w:val="22"/>
          <w:szCs w:val="22"/>
          <w:lang w:val="en-US"/>
        </w:rPr>
        <w:t>menunjukkan</w:t>
      </w:r>
      <w:proofErr w:type="spellEnd"/>
      <w:r w:rsidRPr="00825334">
        <w:rPr>
          <w:sz w:val="22"/>
          <w:szCs w:val="22"/>
          <w:lang w:val="en-US"/>
        </w:rPr>
        <w:t xml:space="preserve"> </w:t>
      </w:r>
      <w:proofErr w:type="spellStart"/>
      <w:r w:rsidRPr="00825334">
        <w:rPr>
          <w:sz w:val="22"/>
          <w:szCs w:val="22"/>
          <w:lang w:val="en-US"/>
        </w:rPr>
        <w:t>respons</w:t>
      </w:r>
      <w:proofErr w:type="spellEnd"/>
      <w:r w:rsidRPr="00825334">
        <w:rPr>
          <w:sz w:val="22"/>
          <w:szCs w:val="22"/>
          <w:lang w:val="en-US"/>
        </w:rPr>
        <w:t xml:space="preserve"> </w:t>
      </w:r>
      <w:proofErr w:type="spellStart"/>
      <w:r w:rsidRPr="00825334">
        <w:rPr>
          <w:sz w:val="22"/>
          <w:szCs w:val="22"/>
          <w:lang w:val="en-US"/>
        </w:rPr>
        <w:t>termal</w:t>
      </w:r>
      <w:proofErr w:type="spellEnd"/>
      <w:r w:rsidRPr="00825334">
        <w:rPr>
          <w:sz w:val="22"/>
          <w:szCs w:val="22"/>
          <w:lang w:val="en-US"/>
        </w:rPr>
        <w:t xml:space="preserve"> </w:t>
      </w:r>
      <w:proofErr w:type="spellStart"/>
      <w:r w:rsidRPr="00825334">
        <w:rPr>
          <w:sz w:val="22"/>
          <w:szCs w:val="22"/>
          <w:lang w:val="en-US"/>
        </w:rPr>
        <w:t>sistem</w:t>
      </w:r>
      <w:proofErr w:type="spellEnd"/>
      <w:r w:rsidRPr="00825334">
        <w:rPr>
          <w:sz w:val="22"/>
          <w:szCs w:val="22"/>
          <w:lang w:val="en-US"/>
        </w:rPr>
        <w:t xml:space="preserve"> yang </w:t>
      </w:r>
      <w:proofErr w:type="spellStart"/>
      <w:r w:rsidRPr="00825334">
        <w:rPr>
          <w:sz w:val="22"/>
          <w:szCs w:val="22"/>
          <w:lang w:val="en-US"/>
        </w:rPr>
        <w:t>proporsional</w:t>
      </w:r>
      <w:proofErr w:type="spellEnd"/>
      <w:r w:rsidRPr="00825334">
        <w:rPr>
          <w:sz w:val="22"/>
          <w:szCs w:val="22"/>
          <w:lang w:val="en-US"/>
        </w:rPr>
        <w:t xml:space="preserve"> </w:t>
      </w:r>
      <w:proofErr w:type="spellStart"/>
      <w:r w:rsidRPr="00825334">
        <w:rPr>
          <w:sz w:val="22"/>
          <w:szCs w:val="22"/>
          <w:lang w:val="en-US"/>
        </w:rPr>
        <w:t>terhadap</w:t>
      </w:r>
      <w:proofErr w:type="spellEnd"/>
      <w:r w:rsidRPr="00825334">
        <w:rPr>
          <w:sz w:val="22"/>
          <w:szCs w:val="22"/>
          <w:lang w:val="en-US"/>
        </w:rPr>
        <w:t xml:space="preserve"> </w:t>
      </w:r>
      <w:proofErr w:type="spellStart"/>
      <w:r w:rsidRPr="00825334">
        <w:rPr>
          <w:sz w:val="22"/>
          <w:szCs w:val="22"/>
          <w:lang w:val="en-US"/>
        </w:rPr>
        <w:t>kenaikan</w:t>
      </w:r>
      <w:proofErr w:type="spellEnd"/>
      <w:r w:rsidRPr="00825334">
        <w:rPr>
          <w:sz w:val="22"/>
          <w:szCs w:val="22"/>
          <w:lang w:val="en-US"/>
        </w:rPr>
        <w:t xml:space="preserve"> </w:t>
      </w:r>
      <w:proofErr w:type="spellStart"/>
      <w:r w:rsidRPr="00825334">
        <w:rPr>
          <w:sz w:val="22"/>
          <w:szCs w:val="22"/>
          <w:lang w:val="en-US"/>
        </w:rPr>
        <w:t>beban</w:t>
      </w:r>
      <w:proofErr w:type="spellEnd"/>
      <w:r w:rsidRPr="00825334">
        <w:rPr>
          <w:sz w:val="22"/>
          <w:szCs w:val="22"/>
          <w:lang w:val="en-US"/>
        </w:rPr>
        <w:t xml:space="preserve"> </w:t>
      </w:r>
      <w:proofErr w:type="spellStart"/>
      <w:r w:rsidRPr="00825334">
        <w:rPr>
          <w:sz w:val="22"/>
          <w:szCs w:val="22"/>
          <w:lang w:val="en-US"/>
        </w:rPr>
        <w:t>pemanasan</w:t>
      </w:r>
      <w:proofErr w:type="spellEnd"/>
      <w:r w:rsidRPr="00825334">
        <w:rPr>
          <w:sz w:val="22"/>
          <w:szCs w:val="22"/>
          <w:lang w:val="en-US"/>
        </w:rPr>
        <w:t>.</w:t>
      </w:r>
    </w:p>
    <w:p w14:paraId="4A59464B" w14:textId="06DD1659" w:rsidR="000F354C" w:rsidRDefault="009D7D45" w:rsidP="00825334">
      <w:pPr>
        <w:pStyle w:val="BodyText2"/>
        <w:spacing w:line="240" w:lineRule="auto"/>
        <w:jc w:val="center"/>
        <w:rPr>
          <w:sz w:val="22"/>
          <w:szCs w:val="22"/>
        </w:rPr>
      </w:pPr>
      <w:r w:rsidRPr="009D7D45">
        <w:rPr>
          <w:noProof/>
        </w:rPr>
        <w:drawing>
          <wp:inline distT="0" distB="0" distL="0" distR="0" wp14:anchorId="5C451C50" wp14:editId="4E786DAC">
            <wp:extent cx="2942834" cy="2354400"/>
            <wp:effectExtent l="0" t="0" r="0" b="8255"/>
            <wp:docPr id="2026695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2834" cy="2354400"/>
                    </a:xfrm>
                    <a:prstGeom prst="rect">
                      <a:avLst/>
                    </a:prstGeom>
                    <a:noFill/>
                    <a:ln>
                      <a:noFill/>
                    </a:ln>
                  </pic:spPr>
                </pic:pic>
              </a:graphicData>
            </a:graphic>
          </wp:inline>
        </w:drawing>
      </w:r>
    </w:p>
    <w:p w14:paraId="729F91EC" w14:textId="2C28CF23" w:rsidR="006D284C" w:rsidRPr="00D97F0F" w:rsidRDefault="000F354C" w:rsidP="00203349">
      <w:pPr>
        <w:pStyle w:val="BodyText2"/>
        <w:spacing w:line="240" w:lineRule="auto"/>
        <w:jc w:val="center"/>
        <w:rPr>
          <w:sz w:val="20"/>
          <w:szCs w:val="20"/>
        </w:rPr>
      </w:pPr>
      <w:r w:rsidRPr="00D97F0F">
        <w:rPr>
          <w:color w:val="0070C0"/>
          <w:sz w:val="20"/>
          <w:szCs w:val="20"/>
        </w:rPr>
        <w:t>Gambar</w:t>
      </w:r>
      <w:r w:rsidR="006D284C" w:rsidRPr="00D97F0F">
        <w:rPr>
          <w:color w:val="0070C0"/>
          <w:sz w:val="20"/>
          <w:szCs w:val="20"/>
        </w:rPr>
        <w:t xml:space="preserve"> </w:t>
      </w:r>
      <w:r w:rsidR="00825334" w:rsidRPr="00D97F0F">
        <w:rPr>
          <w:color w:val="0070C0"/>
          <w:sz w:val="20"/>
          <w:szCs w:val="20"/>
        </w:rPr>
        <w:t>5</w:t>
      </w:r>
      <w:r w:rsidR="00D15D8D" w:rsidRPr="00D97F0F">
        <w:rPr>
          <w:sz w:val="20"/>
          <w:szCs w:val="20"/>
        </w:rPr>
        <w:t xml:space="preserve">. </w:t>
      </w:r>
      <w:proofErr w:type="spellStart"/>
      <w:r w:rsidR="00D15D8D" w:rsidRPr="00D97F0F">
        <w:rPr>
          <w:sz w:val="20"/>
          <w:szCs w:val="20"/>
        </w:rPr>
        <w:t>Karakteristik</w:t>
      </w:r>
      <w:proofErr w:type="spellEnd"/>
      <w:r w:rsidR="00D15D8D" w:rsidRPr="00D97F0F">
        <w:rPr>
          <w:sz w:val="20"/>
          <w:szCs w:val="20"/>
        </w:rPr>
        <w:t xml:space="preserve"> </w:t>
      </w:r>
      <w:proofErr w:type="spellStart"/>
      <w:r w:rsidR="00D15D8D" w:rsidRPr="00D97F0F">
        <w:rPr>
          <w:sz w:val="20"/>
          <w:szCs w:val="20"/>
        </w:rPr>
        <w:t>temperatur</w:t>
      </w:r>
      <w:proofErr w:type="spellEnd"/>
      <w:r w:rsidR="00D15D8D" w:rsidRPr="00D97F0F">
        <w:rPr>
          <w:sz w:val="20"/>
          <w:szCs w:val="20"/>
        </w:rPr>
        <w:t xml:space="preserve"> </w:t>
      </w:r>
      <w:proofErr w:type="spellStart"/>
      <w:r w:rsidR="00D15D8D" w:rsidRPr="00D97F0F">
        <w:rPr>
          <w:sz w:val="20"/>
          <w:szCs w:val="20"/>
        </w:rPr>
        <w:t>berdasarkan</w:t>
      </w:r>
      <w:proofErr w:type="spellEnd"/>
      <w:r w:rsidR="00D15D8D" w:rsidRPr="00D97F0F">
        <w:rPr>
          <w:sz w:val="20"/>
          <w:szCs w:val="20"/>
        </w:rPr>
        <w:t xml:space="preserve"> </w:t>
      </w:r>
      <w:proofErr w:type="spellStart"/>
      <w:r w:rsidR="00D15D8D" w:rsidRPr="00D97F0F">
        <w:rPr>
          <w:sz w:val="20"/>
          <w:szCs w:val="20"/>
        </w:rPr>
        <w:t>selisih</w:t>
      </w:r>
      <w:proofErr w:type="spellEnd"/>
      <w:r w:rsidR="00D15D8D" w:rsidRPr="00D97F0F">
        <w:rPr>
          <w:sz w:val="20"/>
          <w:szCs w:val="20"/>
        </w:rPr>
        <w:t xml:space="preserve"> </w:t>
      </w:r>
      <w:proofErr w:type="spellStart"/>
      <w:r w:rsidR="00D15D8D" w:rsidRPr="00D97F0F">
        <w:rPr>
          <w:sz w:val="20"/>
          <w:szCs w:val="20"/>
        </w:rPr>
        <w:t>T</w:t>
      </w:r>
      <w:r w:rsidR="00825334" w:rsidRPr="00D97F0F">
        <w:rPr>
          <w:sz w:val="20"/>
          <w:szCs w:val="20"/>
        </w:rPr>
        <w:t>C</w:t>
      </w:r>
      <w:r w:rsidR="00D15D8D" w:rsidRPr="00D97F0F">
        <w:rPr>
          <w:sz w:val="20"/>
          <w:szCs w:val="20"/>
          <w:vertAlign w:val="subscript"/>
        </w:rPr>
        <w:t>in</w:t>
      </w:r>
      <w:proofErr w:type="spellEnd"/>
      <w:r w:rsidR="00D15D8D" w:rsidRPr="00D97F0F">
        <w:rPr>
          <w:sz w:val="20"/>
          <w:szCs w:val="20"/>
        </w:rPr>
        <w:t xml:space="preserve"> &amp; </w:t>
      </w:r>
      <w:proofErr w:type="spellStart"/>
      <w:r w:rsidR="00D15D8D" w:rsidRPr="00D97F0F">
        <w:rPr>
          <w:sz w:val="20"/>
          <w:szCs w:val="20"/>
        </w:rPr>
        <w:t>T</w:t>
      </w:r>
      <w:r w:rsidR="00825334" w:rsidRPr="00D97F0F">
        <w:rPr>
          <w:sz w:val="20"/>
          <w:szCs w:val="20"/>
        </w:rPr>
        <w:t>C</w:t>
      </w:r>
      <w:r w:rsidR="00D15D8D" w:rsidRPr="00D97F0F">
        <w:rPr>
          <w:sz w:val="20"/>
          <w:szCs w:val="20"/>
          <w:vertAlign w:val="subscript"/>
        </w:rPr>
        <w:t>out</w:t>
      </w:r>
      <w:proofErr w:type="spellEnd"/>
    </w:p>
    <w:p w14:paraId="7AD65969" w14:textId="018525C7" w:rsidR="00D15D8D" w:rsidRDefault="00195267" w:rsidP="00195267">
      <w:pPr>
        <w:spacing w:after="120"/>
        <w:ind w:firstLine="284"/>
        <w:jc w:val="both"/>
        <w:rPr>
          <w:sz w:val="22"/>
          <w:szCs w:val="22"/>
        </w:rPr>
      </w:pPr>
      <w:r w:rsidRPr="00195267">
        <w:rPr>
          <w:color w:val="0070C0"/>
          <w:sz w:val="22"/>
          <w:szCs w:val="22"/>
        </w:rPr>
        <w:t xml:space="preserve">Gambar 5 </w:t>
      </w:r>
      <w:proofErr w:type="spellStart"/>
      <w:r w:rsidRPr="00195267">
        <w:rPr>
          <w:sz w:val="22"/>
          <w:szCs w:val="22"/>
        </w:rPr>
        <w:t>menunjukkan</w:t>
      </w:r>
      <w:proofErr w:type="spellEnd"/>
      <w:r w:rsidRPr="00195267">
        <w:rPr>
          <w:sz w:val="22"/>
          <w:szCs w:val="22"/>
        </w:rPr>
        <w:t xml:space="preserve"> </w:t>
      </w:r>
      <w:proofErr w:type="spellStart"/>
      <w:r w:rsidRPr="00195267">
        <w:rPr>
          <w:sz w:val="22"/>
          <w:szCs w:val="22"/>
        </w:rPr>
        <w:t>nilai</w:t>
      </w:r>
      <w:proofErr w:type="spellEnd"/>
      <w:r w:rsidRPr="00195267">
        <w:rPr>
          <w:sz w:val="22"/>
          <w:szCs w:val="22"/>
        </w:rPr>
        <w:t xml:space="preserve"> ΔT</w:t>
      </w:r>
      <w:r>
        <w:rPr>
          <w:sz w:val="22"/>
          <w:szCs w:val="22"/>
        </w:rPr>
        <w:t>C</w:t>
      </w:r>
      <w:r w:rsidRPr="00195267">
        <w:rPr>
          <w:sz w:val="22"/>
          <w:szCs w:val="22"/>
        </w:rPr>
        <w:t xml:space="preserve"> </w:t>
      </w:r>
      <w:proofErr w:type="spellStart"/>
      <w:r w:rsidRPr="00195267">
        <w:rPr>
          <w:sz w:val="22"/>
          <w:szCs w:val="22"/>
        </w:rPr>
        <w:t>untuk</w:t>
      </w:r>
      <w:proofErr w:type="spellEnd"/>
      <w:r w:rsidRPr="00195267">
        <w:rPr>
          <w:sz w:val="22"/>
          <w:szCs w:val="22"/>
        </w:rPr>
        <w:t xml:space="preserve"> </w:t>
      </w:r>
      <w:proofErr w:type="spellStart"/>
      <w:r w:rsidRPr="00195267">
        <w:rPr>
          <w:sz w:val="22"/>
          <w:szCs w:val="22"/>
        </w:rPr>
        <w:t>setiap</w:t>
      </w:r>
      <w:proofErr w:type="spellEnd"/>
      <w:r w:rsidRPr="00195267">
        <w:rPr>
          <w:sz w:val="22"/>
          <w:szCs w:val="22"/>
        </w:rPr>
        <w:t xml:space="preserve"> </w:t>
      </w:r>
      <w:proofErr w:type="spellStart"/>
      <w:r w:rsidRPr="00195267">
        <w:rPr>
          <w:sz w:val="22"/>
          <w:szCs w:val="22"/>
        </w:rPr>
        <w:t>variasi</w:t>
      </w:r>
      <w:proofErr w:type="spellEnd"/>
      <w:r w:rsidRPr="00195267">
        <w:rPr>
          <w:sz w:val="22"/>
          <w:szCs w:val="22"/>
        </w:rPr>
        <w:t xml:space="preserve"> </w:t>
      </w:r>
      <w:proofErr w:type="spellStart"/>
      <w:r w:rsidRPr="00195267">
        <w:rPr>
          <w:sz w:val="22"/>
          <w:szCs w:val="22"/>
        </w:rPr>
        <w:t>daya</w:t>
      </w:r>
      <w:proofErr w:type="spellEnd"/>
      <w:r w:rsidRPr="00195267">
        <w:rPr>
          <w:sz w:val="22"/>
          <w:szCs w:val="22"/>
        </w:rPr>
        <w:t xml:space="preserve"> </w:t>
      </w:r>
      <w:proofErr w:type="spellStart"/>
      <w:r w:rsidRPr="00195267">
        <w:rPr>
          <w:sz w:val="22"/>
          <w:szCs w:val="22"/>
        </w:rPr>
        <w:t>serta</w:t>
      </w:r>
      <w:proofErr w:type="spellEnd"/>
      <w:r w:rsidRPr="00195267">
        <w:rPr>
          <w:sz w:val="22"/>
          <w:szCs w:val="22"/>
        </w:rPr>
        <w:t xml:space="preserve"> </w:t>
      </w:r>
      <w:proofErr w:type="spellStart"/>
      <w:r w:rsidRPr="00195267">
        <w:rPr>
          <w:sz w:val="22"/>
          <w:szCs w:val="22"/>
        </w:rPr>
        <w:t>secara</w:t>
      </w:r>
      <w:proofErr w:type="spellEnd"/>
      <w:r w:rsidRPr="00195267">
        <w:rPr>
          <w:sz w:val="22"/>
          <w:szCs w:val="22"/>
        </w:rPr>
        <w:t xml:space="preserve"> </w:t>
      </w:r>
      <w:proofErr w:type="spellStart"/>
      <w:r w:rsidRPr="00195267">
        <w:rPr>
          <w:sz w:val="22"/>
          <w:szCs w:val="22"/>
        </w:rPr>
        <w:t>keseluruhan</w:t>
      </w:r>
      <w:proofErr w:type="spellEnd"/>
      <w:r w:rsidRPr="00195267">
        <w:rPr>
          <w:sz w:val="22"/>
          <w:szCs w:val="22"/>
        </w:rPr>
        <w:t xml:space="preserve"> </w:t>
      </w:r>
      <w:proofErr w:type="spellStart"/>
      <w:r w:rsidRPr="00195267">
        <w:rPr>
          <w:sz w:val="22"/>
          <w:szCs w:val="22"/>
        </w:rPr>
        <w:t>selama</w:t>
      </w:r>
      <w:proofErr w:type="spellEnd"/>
      <w:r w:rsidRPr="00195267">
        <w:rPr>
          <w:sz w:val="22"/>
          <w:szCs w:val="22"/>
        </w:rPr>
        <w:t xml:space="preserve"> </w:t>
      </w:r>
      <w:proofErr w:type="spellStart"/>
      <w:r w:rsidRPr="00195267">
        <w:rPr>
          <w:sz w:val="22"/>
          <w:szCs w:val="22"/>
        </w:rPr>
        <w:t>penelitian</w:t>
      </w:r>
      <w:proofErr w:type="spellEnd"/>
      <w:r w:rsidRPr="00195267">
        <w:rPr>
          <w:sz w:val="22"/>
          <w:szCs w:val="22"/>
        </w:rPr>
        <w:t xml:space="preserve">. Pada </w:t>
      </w:r>
      <w:proofErr w:type="spellStart"/>
      <w:r w:rsidRPr="00195267">
        <w:rPr>
          <w:sz w:val="22"/>
          <w:szCs w:val="22"/>
        </w:rPr>
        <w:t>daya</w:t>
      </w:r>
      <w:proofErr w:type="spellEnd"/>
      <w:r w:rsidRPr="00195267">
        <w:rPr>
          <w:sz w:val="22"/>
          <w:szCs w:val="22"/>
        </w:rPr>
        <w:t xml:space="preserve"> 1100 W, ΔT</w:t>
      </w:r>
      <w:r>
        <w:rPr>
          <w:sz w:val="22"/>
          <w:szCs w:val="22"/>
        </w:rPr>
        <w:t>C</w:t>
      </w:r>
      <w:r w:rsidRPr="00195267">
        <w:rPr>
          <w:sz w:val="22"/>
          <w:szCs w:val="22"/>
        </w:rPr>
        <w:t xml:space="preserve"> rata-rata </w:t>
      </w:r>
      <w:proofErr w:type="spellStart"/>
      <w:r w:rsidRPr="00195267">
        <w:rPr>
          <w:sz w:val="22"/>
          <w:szCs w:val="22"/>
        </w:rPr>
        <w:t>mencapai</w:t>
      </w:r>
      <w:proofErr w:type="spellEnd"/>
      <w:r w:rsidRPr="00195267">
        <w:rPr>
          <w:sz w:val="22"/>
          <w:szCs w:val="22"/>
        </w:rPr>
        <w:t xml:space="preserve"> 7,82°C, </w:t>
      </w:r>
      <w:proofErr w:type="spellStart"/>
      <w:r w:rsidRPr="00195267">
        <w:rPr>
          <w:sz w:val="22"/>
          <w:szCs w:val="22"/>
        </w:rPr>
        <w:t>meningkat</w:t>
      </w:r>
      <w:proofErr w:type="spellEnd"/>
      <w:r w:rsidRPr="00195267">
        <w:rPr>
          <w:sz w:val="22"/>
          <w:szCs w:val="22"/>
        </w:rPr>
        <w:t xml:space="preserve"> </w:t>
      </w:r>
      <w:proofErr w:type="spellStart"/>
      <w:r w:rsidRPr="00195267">
        <w:rPr>
          <w:sz w:val="22"/>
          <w:szCs w:val="22"/>
        </w:rPr>
        <w:t>menjadi</w:t>
      </w:r>
      <w:proofErr w:type="spellEnd"/>
      <w:r w:rsidRPr="00195267">
        <w:rPr>
          <w:sz w:val="22"/>
          <w:szCs w:val="22"/>
        </w:rPr>
        <w:t xml:space="preserve"> 8,58°C pada </w:t>
      </w:r>
      <w:proofErr w:type="spellStart"/>
      <w:r w:rsidRPr="00195267">
        <w:rPr>
          <w:sz w:val="22"/>
          <w:szCs w:val="22"/>
        </w:rPr>
        <w:t>daya</w:t>
      </w:r>
      <w:proofErr w:type="spellEnd"/>
      <w:r w:rsidRPr="00195267">
        <w:rPr>
          <w:sz w:val="22"/>
          <w:szCs w:val="22"/>
        </w:rPr>
        <w:t xml:space="preserve"> 1300 W, dan </w:t>
      </w:r>
      <w:proofErr w:type="spellStart"/>
      <w:r w:rsidRPr="00195267">
        <w:rPr>
          <w:sz w:val="22"/>
          <w:szCs w:val="22"/>
        </w:rPr>
        <w:t>mencapai</w:t>
      </w:r>
      <w:proofErr w:type="spellEnd"/>
      <w:r w:rsidRPr="00195267">
        <w:rPr>
          <w:sz w:val="22"/>
          <w:szCs w:val="22"/>
        </w:rPr>
        <w:t xml:space="preserve"> 9,98°C pada </w:t>
      </w:r>
      <w:proofErr w:type="spellStart"/>
      <w:r w:rsidRPr="00195267">
        <w:rPr>
          <w:sz w:val="22"/>
          <w:szCs w:val="22"/>
        </w:rPr>
        <w:t>daya</w:t>
      </w:r>
      <w:proofErr w:type="spellEnd"/>
      <w:r w:rsidRPr="00195267">
        <w:rPr>
          <w:sz w:val="22"/>
          <w:szCs w:val="22"/>
        </w:rPr>
        <w:t xml:space="preserve"> 1600 W. </w:t>
      </w:r>
      <w:proofErr w:type="spellStart"/>
      <w:r w:rsidRPr="00195267">
        <w:rPr>
          <w:sz w:val="22"/>
          <w:szCs w:val="22"/>
        </w:rPr>
        <w:t>Kenaikan</w:t>
      </w:r>
      <w:proofErr w:type="spellEnd"/>
      <w:r w:rsidRPr="00195267">
        <w:rPr>
          <w:sz w:val="22"/>
          <w:szCs w:val="22"/>
        </w:rPr>
        <w:t xml:space="preserve"> </w:t>
      </w:r>
      <w:proofErr w:type="spellStart"/>
      <w:r w:rsidRPr="00195267">
        <w:rPr>
          <w:sz w:val="22"/>
          <w:szCs w:val="22"/>
        </w:rPr>
        <w:t>ini</w:t>
      </w:r>
      <w:proofErr w:type="spellEnd"/>
      <w:r w:rsidRPr="00195267">
        <w:rPr>
          <w:sz w:val="22"/>
          <w:szCs w:val="22"/>
        </w:rPr>
        <w:t xml:space="preserve"> </w:t>
      </w:r>
      <w:proofErr w:type="spellStart"/>
      <w:r w:rsidRPr="00195267">
        <w:rPr>
          <w:sz w:val="22"/>
          <w:szCs w:val="22"/>
        </w:rPr>
        <w:t>menunjukkan</w:t>
      </w:r>
      <w:proofErr w:type="spellEnd"/>
      <w:r w:rsidRPr="00195267">
        <w:rPr>
          <w:sz w:val="22"/>
          <w:szCs w:val="22"/>
        </w:rPr>
        <w:t xml:space="preserve"> </w:t>
      </w:r>
      <w:proofErr w:type="spellStart"/>
      <w:r w:rsidRPr="00195267">
        <w:rPr>
          <w:sz w:val="22"/>
          <w:szCs w:val="22"/>
        </w:rPr>
        <w:t>bahwa</w:t>
      </w:r>
      <w:proofErr w:type="spellEnd"/>
      <w:r w:rsidRPr="00195267">
        <w:rPr>
          <w:sz w:val="22"/>
          <w:szCs w:val="22"/>
        </w:rPr>
        <w:t xml:space="preserve"> </w:t>
      </w:r>
      <w:proofErr w:type="spellStart"/>
      <w:r w:rsidRPr="00195267">
        <w:rPr>
          <w:sz w:val="22"/>
          <w:szCs w:val="22"/>
        </w:rPr>
        <w:t>semakin</w:t>
      </w:r>
      <w:proofErr w:type="spellEnd"/>
      <w:r w:rsidRPr="00195267">
        <w:rPr>
          <w:sz w:val="22"/>
          <w:szCs w:val="22"/>
        </w:rPr>
        <w:t xml:space="preserve"> </w:t>
      </w:r>
      <w:proofErr w:type="spellStart"/>
      <w:r w:rsidRPr="00195267">
        <w:rPr>
          <w:sz w:val="22"/>
          <w:szCs w:val="22"/>
        </w:rPr>
        <w:t>besar</w:t>
      </w:r>
      <w:proofErr w:type="spellEnd"/>
      <w:r w:rsidRPr="00195267">
        <w:rPr>
          <w:sz w:val="22"/>
          <w:szCs w:val="22"/>
        </w:rPr>
        <w:t xml:space="preserve"> </w:t>
      </w:r>
      <w:proofErr w:type="spellStart"/>
      <w:r w:rsidRPr="00195267">
        <w:rPr>
          <w:sz w:val="22"/>
          <w:szCs w:val="22"/>
        </w:rPr>
        <w:t>daya</w:t>
      </w:r>
      <w:proofErr w:type="spellEnd"/>
      <w:r w:rsidRPr="00195267">
        <w:rPr>
          <w:sz w:val="22"/>
          <w:szCs w:val="22"/>
        </w:rPr>
        <w:t xml:space="preserve"> </w:t>
      </w:r>
      <w:proofErr w:type="spellStart"/>
      <w:r w:rsidRPr="00195267">
        <w:rPr>
          <w:sz w:val="22"/>
          <w:szCs w:val="22"/>
        </w:rPr>
        <w:t>pemanas</w:t>
      </w:r>
      <w:proofErr w:type="spellEnd"/>
      <w:r w:rsidRPr="00195267">
        <w:rPr>
          <w:sz w:val="22"/>
          <w:szCs w:val="22"/>
        </w:rPr>
        <w:t xml:space="preserve">, </w:t>
      </w:r>
      <w:proofErr w:type="spellStart"/>
      <w:r w:rsidRPr="00195267">
        <w:rPr>
          <w:sz w:val="22"/>
          <w:szCs w:val="22"/>
        </w:rPr>
        <w:t>semakin</w:t>
      </w:r>
      <w:proofErr w:type="spellEnd"/>
      <w:r w:rsidRPr="00195267">
        <w:rPr>
          <w:sz w:val="22"/>
          <w:szCs w:val="22"/>
        </w:rPr>
        <w:t xml:space="preserve"> </w:t>
      </w:r>
      <w:proofErr w:type="spellStart"/>
      <w:r w:rsidRPr="00195267">
        <w:rPr>
          <w:sz w:val="22"/>
          <w:szCs w:val="22"/>
        </w:rPr>
        <w:t>besar</w:t>
      </w:r>
      <w:proofErr w:type="spellEnd"/>
      <w:r w:rsidRPr="00195267">
        <w:rPr>
          <w:sz w:val="22"/>
          <w:szCs w:val="22"/>
        </w:rPr>
        <w:t xml:space="preserve"> pula </w:t>
      </w:r>
      <w:proofErr w:type="spellStart"/>
      <w:r w:rsidRPr="00195267">
        <w:rPr>
          <w:sz w:val="22"/>
          <w:szCs w:val="22"/>
        </w:rPr>
        <w:t>perbedaan</w:t>
      </w:r>
      <w:proofErr w:type="spellEnd"/>
      <w:r w:rsidRPr="00195267">
        <w:rPr>
          <w:sz w:val="22"/>
          <w:szCs w:val="22"/>
        </w:rPr>
        <w:t xml:space="preserve"> </w:t>
      </w:r>
      <w:proofErr w:type="spellStart"/>
      <w:r w:rsidRPr="00195267">
        <w:rPr>
          <w:sz w:val="22"/>
          <w:szCs w:val="22"/>
        </w:rPr>
        <w:t>temperatur</w:t>
      </w:r>
      <w:proofErr w:type="spellEnd"/>
      <w:r w:rsidRPr="00195267">
        <w:rPr>
          <w:sz w:val="22"/>
          <w:szCs w:val="22"/>
        </w:rPr>
        <w:t xml:space="preserve"> </w:t>
      </w:r>
      <w:proofErr w:type="spellStart"/>
      <w:r w:rsidRPr="00195267">
        <w:rPr>
          <w:sz w:val="22"/>
          <w:szCs w:val="22"/>
        </w:rPr>
        <w:t>dalam</w:t>
      </w:r>
      <w:proofErr w:type="spellEnd"/>
      <w:r w:rsidRPr="00195267">
        <w:rPr>
          <w:sz w:val="22"/>
          <w:szCs w:val="22"/>
        </w:rPr>
        <w:t xml:space="preserve"> </w:t>
      </w:r>
      <w:proofErr w:type="spellStart"/>
      <w:r w:rsidRPr="00195267">
        <w:rPr>
          <w:sz w:val="22"/>
          <w:szCs w:val="22"/>
        </w:rPr>
        <w:t>sistem</w:t>
      </w:r>
      <w:proofErr w:type="spellEnd"/>
      <w:r w:rsidRPr="00195267">
        <w:rPr>
          <w:sz w:val="22"/>
          <w:szCs w:val="22"/>
        </w:rPr>
        <w:t xml:space="preserve"> </w:t>
      </w:r>
      <w:proofErr w:type="spellStart"/>
      <w:r w:rsidRPr="00195267">
        <w:rPr>
          <w:sz w:val="22"/>
          <w:szCs w:val="22"/>
        </w:rPr>
        <w:t>pendinginan</w:t>
      </w:r>
      <w:proofErr w:type="spellEnd"/>
      <w:r w:rsidRPr="00195267">
        <w:rPr>
          <w:sz w:val="22"/>
          <w:szCs w:val="22"/>
        </w:rPr>
        <w:t xml:space="preserve">. </w:t>
      </w:r>
      <w:proofErr w:type="spellStart"/>
      <w:r w:rsidRPr="00195267">
        <w:rPr>
          <w:sz w:val="22"/>
          <w:szCs w:val="22"/>
        </w:rPr>
        <w:t>Selisih</w:t>
      </w:r>
      <w:proofErr w:type="spellEnd"/>
      <w:r w:rsidRPr="00195267">
        <w:rPr>
          <w:sz w:val="22"/>
          <w:szCs w:val="22"/>
        </w:rPr>
        <w:t xml:space="preserve"> ΔT</w:t>
      </w:r>
      <w:r>
        <w:rPr>
          <w:sz w:val="22"/>
          <w:szCs w:val="22"/>
        </w:rPr>
        <w:t>C</w:t>
      </w:r>
      <w:r w:rsidRPr="00195267">
        <w:rPr>
          <w:sz w:val="22"/>
          <w:szCs w:val="22"/>
        </w:rPr>
        <w:t xml:space="preserve"> </w:t>
      </w:r>
      <w:proofErr w:type="spellStart"/>
      <w:r w:rsidRPr="00195267">
        <w:rPr>
          <w:sz w:val="22"/>
          <w:szCs w:val="22"/>
        </w:rPr>
        <w:t>antara</w:t>
      </w:r>
      <w:proofErr w:type="spellEnd"/>
      <w:r w:rsidRPr="00195267">
        <w:rPr>
          <w:sz w:val="22"/>
          <w:szCs w:val="22"/>
        </w:rPr>
        <w:t xml:space="preserve"> 1100 W dan 1300 W </w:t>
      </w:r>
      <w:proofErr w:type="spellStart"/>
      <w:r w:rsidRPr="00195267">
        <w:rPr>
          <w:sz w:val="22"/>
          <w:szCs w:val="22"/>
        </w:rPr>
        <w:t>adalah</w:t>
      </w:r>
      <w:proofErr w:type="spellEnd"/>
      <w:r w:rsidRPr="00195267">
        <w:rPr>
          <w:sz w:val="22"/>
          <w:szCs w:val="22"/>
        </w:rPr>
        <w:t xml:space="preserve"> 0,76°C, </w:t>
      </w:r>
      <w:proofErr w:type="spellStart"/>
      <w:r w:rsidRPr="00195267">
        <w:rPr>
          <w:sz w:val="22"/>
          <w:szCs w:val="22"/>
        </w:rPr>
        <w:t>antara</w:t>
      </w:r>
      <w:proofErr w:type="spellEnd"/>
      <w:r w:rsidRPr="00195267">
        <w:rPr>
          <w:sz w:val="22"/>
          <w:szCs w:val="22"/>
        </w:rPr>
        <w:t xml:space="preserve"> 1300 W dan 1600 W </w:t>
      </w:r>
      <w:proofErr w:type="spellStart"/>
      <w:r w:rsidRPr="00195267">
        <w:rPr>
          <w:sz w:val="22"/>
          <w:szCs w:val="22"/>
        </w:rPr>
        <w:t>sebesar</w:t>
      </w:r>
      <w:proofErr w:type="spellEnd"/>
      <w:r w:rsidRPr="00195267">
        <w:rPr>
          <w:sz w:val="22"/>
          <w:szCs w:val="22"/>
        </w:rPr>
        <w:t xml:space="preserve"> 1,40°C, </w:t>
      </w:r>
      <w:proofErr w:type="spellStart"/>
      <w:r w:rsidRPr="00195267">
        <w:rPr>
          <w:sz w:val="22"/>
          <w:szCs w:val="22"/>
        </w:rPr>
        <w:t>serta</w:t>
      </w:r>
      <w:proofErr w:type="spellEnd"/>
      <w:r w:rsidRPr="00195267">
        <w:rPr>
          <w:sz w:val="22"/>
          <w:szCs w:val="22"/>
        </w:rPr>
        <w:t xml:space="preserve"> 2,16°C </w:t>
      </w:r>
      <w:proofErr w:type="spellStart"/>
      <w:r w:rsidRPr="00195267">
        <w:rPr>
          <w:sz w:val="22"/>
          <w:szCs w:val="22"/>
        </w:rPr>
        <w:t>antara</w:t>
      </w:r>
      <w:proofErr w:type="spellEnd"/>
      <w:r w:rsidRPr="00195267">
        <w:rPr>
          <w:sz w:val="22"/>
          <w:szCs w:val="22"/>
        </w:rPr>
        <w:t xml:space="preserve"> 1100 W dan 1600 W, </w:t>
      </w:r>
      <w:proofErr w:type="spellStart"/>
      <w:r w:rsidRPr="00195267">
        <w:rPr>
          <w:sz w:val="22"/>
          <w:szCs w:val="22"/>
        </w:rPr>
        <w:t>mengindikasikan</w:t>
      </w:r>
      <w:proofErr w:type="spellEnd"/>
      <w:r w:rsidRPr="00195267">
        <w:rPr>
          <w:sz w:val="22"/>
          <w:szCs w:val="22"/>
        </w:rPr>
        <w:t xml:space="preserve"> </w:t>
      </w:r>
      <w:proofErr w:type="spellStart"/>
      <w:r w:rsidRPr="00195267">
        <w:rPr>
          <w:sz w:val="22"/>
          <w:szCs w:val="22"/>
        </w:rPr>
        <w:t>peningkatan</w:t>
      </w:r>
      <w:proofErr w:type="spellEnd"/>
      <w:r w:rsidRPr="00195267">
        <w:rPr>
          <w:sz w:val="22"/>
          <w:szCs w:val="22"/>
        </w:rPr>
        <w:t xml:space="preserve"> </w:t>
      </w:r>
      <w:proofErr w:type="spellStart"/>
      <w:r w:rsidRPr="00195267">
        <w:rPr>
          <w:sz w:val="22"/>
          <w:szCs w:val="22"/>
        </w:rPr>
        <w:t>gradien</w:t>
      </w:r>
      <w:proofErr w:type="spellEnd"/>
      <w:r w:rsidRPr="00195267">
        <w:rPr>
          <w:sz w:val="22"/>
          <w:szCs w:val="22"/>
        </w:rPr>
        <w:t xml:space="preserve"> </w:t>
      </w:r>
      <w:proofErr w:type="spellStart"/>
      <w:r w:rsidRPr="00195267">
        <w:rPr>
          <w:sz w:val="22"/>
          <w:szCs w:val="22"/>
        </w:rPr>
        <w:t>termal</w:t>
      </w:r>
      <w:proofErr w:type="spellEnd"/>
      <w:r w:rsidRPr="00195267">
        <w:rPr>
          <w:sz w:val="22"/>
          <w:szCs w:val="22"/>
        </w:rPr>
        <w:t xml:space="preserve"> yang </w:t>
      </w:r>
      <w:proofErr w:type="spellStart"/>
      <w:r w:rsidRPr="00195267">
        <w:rPr>
          <w:sz w:val="22"/>
          <w:szCs w:val="22"/>
        </w:rPr>
        <w:t>proporsional</w:t>
      </w:r>
      <w:proofErr w:type="spellEnd"/>
      <w:r w:rsidRPr="00195267">
        <w:rPr>
          <w:sz w:val="22"/>
          <w:szCs w:val="22"/>
        </w:rPr>
        <w:t xml:space="preserve"> </w:t>
      </w:r>
      <w:proofErr w:type="spellStart"/>
      <w:r w:rsidRPr="00195267">
        <w:rPr>
          <w:sz w:val="22"/>
          <w:szCs w:val="22"/>
        </w:rPr>
        <w:t>terhadap</w:t>
      </w:r>
      <w:proofErr w:type="spellEnd"/>
      <w:r w:rsidRPr="00195267">
        <w:rPr>
          <w:sz w:val="22"/>
          <w:szCs w:val="22"/>
        </w:rPr>
        <w:t xml:space="preserve"> </w:t>
      </w:r>
      <w:proofErr w:type="spellStart"/>
      <w:r w:rsidRPr="00195267">
        <w:rPr>
          <w:sz w:val="22"/>
          <w:szCs w:val="22"/>
        </w:rPr>
        <w:t>kenaikan</w:t>
      </w:r>
      <w:proofErr w:type="spellEnd"/>
      <w:r w:rsidRPr="00195267">
        <w:rPr>
          <w:sz w:val="22"/>
          <w:szCs w:val="22"/>
        </w:rPr>
        <w:t xml:space="preserve"> </w:t>
      </w:r>
      <w:proofErr w:type="spellStart"/>
      <w:r w:rsidRPr="00195267">
        <w:rPr>
          <w:sz w:val="22"/>
          <w:szCs w:val="22"/>
        </w:rPr>
        <w:t>daya</w:t>
      </w:r>
      <w:proofErr w:type="spellEnd"/>
      <w:r w:rsidRPr="00195267">
        <w:rPr>
          <w:sz w:val="22"/>
          <w:szCs w:val="22"/>
        </w:rPr>
        <w:t>.</w:t>
      </w:r>
      <w:r w:rsidR="00D97F0F">
        <w:rPr>
          <w:sz w:val="22"/>
          <w:szCs w:val="22"/>
        </w:rPr>
        <w:t xml:space="preserve"> </w:t>
      </w:r>
      <w:proofErr w:type="spellStart"/>
      <w:r w:rsidR="00D97F0F" w:rsidRPr="00D97F0F">
        <w:rPr>
          <w:sz w:val="22"/>
          <w:szCs w:val="22"/>
        </w:rPr>
        <w:t>Temuan</w:t>
      </w:r>
      <w:proofErr w:type="spellEnd"/>
      <w:r w:rsidR="00D97F0F" w:rsidRPr="00D97F0F">
        <w:rPr>
          <w:sz w:val="22"/>
          <w:szCs w:val="22"/>
        </w:rPr>
        <w:t xml:space="preserve"> </w:t>
      </w:r>
      <w:proofErr w:type="spellStart"/>
      <w:r w:rsidR="00D97F0F" w:rsidRPr="00D97F0F">
        <w:rPr>
          <w:sz w:val="22"/>
          <w:szCs w:val="22"/>
        </w:rPr>
        <w:t>ini</w:t>
      </w:r>
      <w:proofErr w:type="spellEnd"/>
      <w:r w:rsidR="00D97F0F" w:rsidRPr="00D97F0F">
        <w:rPr>
          <w:sz w:val="22"/>
          <w:szCs w:val="22"/>
        </w:rPr>
        <w:t xml:space="preserve"> </w:t>
      </w:r>
      <w:proofErr w:type="spellStart"/>
      <w:r w:rsidR="00D97F0F" w:rsidRPr="00D97F0F">
        <w:rPr>
          <w:sz w:val="22"/>
          <w:szCs w:val="22"/>
        </w:rPr>
        <w:t>konsisten</w:t>
      </w:r>
      <w:proofErr w:type="spellEnd"/>
      <w:r w:rsidR="00D97F0F" w:rsidRPr="00D97F0F">
        <w:rPr>
          <w:sz w:val="22"/>
          <w:szCs w:val="22"/>
        </w:rPr>
        <w:t xml:space="preserve"> </w:t>
      </w:r>
      <w:proofErr w:type="spellStart"/>
      <w:r w:rsidR="00D97F0F" w:rsidRPr="00D97F0F">
        <w:rPr>
          <w:sz w:val="22"/>
          <w:szCs w:val="22"/>
        </w:rPr>
        <w:t>dengan</w:t>
      </w:r>
      <w:proofErr w:type="spellEnd"/>
      <w:r w:rsidR="00D97F0F" w:rsidRPr="00D97F0F">
        <w:rPr>
          <w:sz w:val="22"/>
          <w:szCs w:val="22"/>
        </w:rPr>
        <w:t xml:space="preserve"> </w:t>
      </w:r>
      <w:proofErr w:type="spellStart"/>
      <w:r w:rsidR="00D97F0F" w:rsidRPr="00D97F0F">
        <w:rPr>
          <w:sz w:val="22"/>
          <w:szCs w:val="22"/>
        </w:rPr>
        <w:t>hasil</w:t>
      </w:r>
      <w:proofErr w:type="spellEnd"/>
      <w:r w:rsidR="00D97F0F" w:rsidRPr="00D97F0F">
        <w:rPr>
          <w:sz w:val="22"/>
          <w:szCs w:val="22"/>
        </w:rPr>
        <w:t xml:space="preserve"> </w:t>
      </w:r>
      <w:proofErr w:type="spellStart"/>
      <w:r w:rsidR="00D97F0F" w:rsidRPr="00D97F0F">
        <w:rPr>
          <w:sz w:val="22"/>
          <w:szCs w:val="22"/>
        </w:rPr>
        <w:t>penelitian</w:t>
      </w:r>
      <w:proofErr w:type="spellEnd"/>
      <w:r w:rsidR="00D97F0F" w:rsidRPr="00D97F0F">
        <w:rPr>
          <w:sz w:val="22"/>
          <w:szCs w:val="22"/>
        </w:rPr>
        <w:t xml:space="preserve"> </w:t>
      </w:r>
      <w:proofErr w:type="spellStart"/>
      <w:r w:rsidR="00D97F0F" w:rsidRPr="00D97F0F">
        <w:rPr>
          <w:sz w:val="22"/>
          <w:szCs w:val="22"/>
        </w:rPr>
        <w:t>terdahulu</w:t>
      </w:r>
      <w:proofErr w:type="spellEnd"/>
      <w:r w:rsidR="00D97F0F" w:rsidRPr="00D97F0F">
        <w:rPr>
          <w:sz w:val="22"/>
          <w:szCs w:val="22"/>
        </w:rPr>
        <w:t xml:space="preserve"> oleh </w:t>
      </w:r>
      <w:proofErr w:type="spellStart"/>
      <w:r w:rsidR="00D97F0F" w:rsidRPr="00D97F0F">
        <w:rPr>
          <w:sz w:val="22"/>
          <w:szCs w:val="22"/>
        </w:rPr>
        <w:t>Bejjam</w:t>
      </w:r>
      <w:proofErr w:type="spellEnd"/>
      <w:r w:rsidR="00D97F0F" w:rsidRPr="00D97F0F">
        <w:rPr>
          <w:sz w:val="22"/>
          <w:szCs w:val="22"/>
        </w:rPr>
        <w:t xml:space="preserve"> &amp; Kumar</w:t>
      </w:r>
      <w:r w:rsidR="00D97F0F">
        <w:rPr>
          <w:sz w:val="22"/>
          <w:szCs w:val="22"/>
        </w:rPr>
        <w:t xml:space="preserve"> </w:t>
      </w:r>
      <w:r w:rsidR="00D97F0F" w:rsidRPr="00362262">
        <w:rPr>
          <w:color w:val="0070C0"/>
          <w:sz w:val="22"/>
          <w:szCs w:val="22"/>
        </w:rPr>
        <w:fldChar w:fldCharType="begin"/>
      </w:r>
      <w:r w:rsidR="004230DA" w:rsidRPr="00362262">
        <w:rPr>
          <w:color w:val="0070C0"/>
          <w:sz w:val="22"/>
          <w:szCs w:val="22"/>
        </w:rPr>
        <w:instrText xml:space="preserve"> ADDIN ZOTERO_ITEM CSL_CITATION {"citationID":"ULIzAHwC","properties":{"formattedCitation":"[17]","plainCitation":"[17]","noteIndex":0},"citationItems":[{"id":515,"uris":["http://zotero.org/users/local/7yOPWzOy/items/KDLA225C"],"itemData":{"id":515,"type":"article-journal","abstract":"The main objective of this paper is to numerically investigate the effect of inclination angle on thermal-hydraulic characteristics of a rectangular natural circulation loop (NCL). The density gradients generated due to simultaneous heating and cooling at heater and cooler sections respectively, creates the buoyancy. Operating parameters which are varied in the present study is particle concentration, power input and inclination angle. 3-D NCL model is developed and simulated using commercial software ANSYS-FLUENT 14.5. Heat transfer behavior of NCL is analysed after validation with the experimental results available in open literature. The results show that steady state mass flow rate is increasing with particle concentration and decreasing with loop inclination angle at given power input. Rayleigh number and the average heat transfer coefficient are enhancing with particle concentration at given power input, and these will have marginal effect at lower inclinations for any particle concentration. The effectiveness variation is also analysed.","container-title":"International Journal of Ambient Energy","DOI":"10.1080/01430750.2018.1432502","ISSN":"0143-0750, 2162-8246","issue":"8","journalAbbreviation":"International Journal of Ambient Energy","language":"en","page":"885-893","source":"DOI.org (Crossref)","title":"Numerical investigation to study the effect of loop inclination angle on thermal performance of nanofluid-based single-phase natural circulation loop","volume":"40","author":[{"family":"Bejjam","given":"Ramesh Babu"},{"family":"Kiran Kumar","given":"K."}],"issued":{"date-parts":[["2019",11,17]]}}}],"schema":"https://github.com/citation-style-language/schema/raw/master/csl-citation.json"} </w:instrText>
      </w:r>
      <w:r w:rsidR="00D97F0F" w:rsidRPr="00362262">
        <w:rPr>
          <w:color w:val="0070C0"/>
          <w:sz w:val="22"/>
          <w:szCs w:val="22"/>
        </w:rPr>
        <w:fldChar w:fldCharType="separate"/>
      </w:r>
      <w:r w:rsidR="004230DA" w:rsidRPr="00362262">
        <w:rPr>
          <w:color w:val="0070C0"/>
          <w:sz w:val="22"/>
        </w:rPr>
        <w:t>[17]</w:t>
      </w:r>
      <w:r w:rsidR="00D97F0F" w:rsidRPr="00362262">
        <w:rPr>
          <w:color w:val="0070C0"/>
          <w:sz w:val="22"/>
          <w:szCs w:val="22"/>
        </w:rPr>
        <w:fldChar w:fldCharType="end"/>
      </w:r>
      <w:r w:rsidR="00D97F0F" w:rsidRPr="00D97F0F">
        <w:rPr>
          <w:sz w:val="22"/>
          <w:szCs w:val="22"/>
        </w:rPr>
        <w:t xml:space="preserve"> dan </w:t>
      </w:r>
      <w:proofErr w:type="spellStart"/>
      <w:r w:rsidR="00D97F0F" w:rsidRPr="00D97F0F">
        <w:rPr>
          <w:sz w:val="22"/>
          <w:szCs w:val="22"/>
        </w:rPr>
        <w:t>Misale</w:t>
      </w:r>
      <w:proofErr w:type="spellEnd"/>
      <w:r w:rsidR="00D97F0F" w:rsidRPr="00D97F0F">
        <w:rPr>
          <w:sz w:val="22"/>
          <w:szCs w:val="22"/>
        </w:rPr>
        <w:t xml:space="preserve"> </w:t>
      </w:r>
      <w:proofErr w:type="spellStart"/>
      <w:r w:rsidR="00D97F0F" w:rsidRPr="00D97F0F">
        <w:rPr>
          <w:sz w:val="22"/>
          <w:szCs w:val="22"/>
        </w:rPr>
        <w:t>dkk</w:t>
      </w:r>
      <w:proofErr w:type="spellEnd"/>
      <w:r w:rsidR="00D97F0F" w:rsidRPr="00D97F0F">
        <w:rPr>
          <w:sz w:val="22"/>
          <w:szCs w:val="22"/>
        </w:rPr>
        <w:t xml:space="preserve">. </w:t>
      </w:r>
      <w:r w:rsidR="00D97F0F" w:rsidRPr="00362262">
        <w:rPr>
          <w:color w:val="0070C0"/>
          <w:sz w:val="22"/>
          <w:szCs w:val="22"/>
        </w:rPr>
        <w:fldChar w:fldCharType="begin"/>
      </w:r>
      <w:r w:rsidR="004230DA" w:rsidRPr="00362262">
        <w:rPr>
          <w:color w:val="0070C0"/>
          <w:sz w:val="22"/>
          <w:szCs w:val="22"/>
        </w:rPr>
        <w:instrText xml:space="preserve"> ADDIN ZOTERO_ITEM CSL_CITATION {"citationID":"AVmMZphU","properties":{"formattedCitation":"[18]","plainCitation":"[18]","noteIndex":0},"citationItems":[{"id":455,"uris":["http://zotero.org/users/local/7yOPWzOy/items/DFMZLLF4"],"itemData":{"id":455,"type":"article-journal","abstract":"This study reports an experimental investigation related to a rectangular single-phase natural circulation mini-loop, which consists of two horizontal copper tubes (heat transfer sections) and two vertical tubes (legs) made of copper, connected by means of four glass 90° bends. The loop inner diameter is 4 mm. The lower heating section consists of an electrical heating wire made of nicromel on the outside of the copper tube; the upper cooling system consists of a coaxial cylindrical heat exchanger with a water–glycol mixture, set at controlled temperature and ﬂowing through the annulus. The loop has an imposed heat ﬂux in the lower heating section and an imposed temperature in the cooler. The mini-loop was placed onto a table which can assume diﬀerent inclinations. The parameters investigated during the experiments were: power transferred to the ﬂuid and inclination of the loop. The preliminary results show a stable behaviour with a steady temperature diﬀerence across the heat sinks. It has been conﬁrmed that the ﬂuid velocity is very small (order of millimetres per second).","container-title":"Experimental Thermal and Fluid Science","DOI":"10.1016/j.expthermflusci.2006.11.004","ISSN":"08941777","issue":"8","journalAbbreviation":"Experimental Thermal and Fluid Science","language":"en","license":"https://www.elsevier.com/tdm/userlicense/1.0/","page":"1111-1120","source":"DOI.org (Crossref)","title":"Experiments in a single-phase natural circulation mini-loop","volume":"31","author":[{"family":"Misale","given":"M."},{"family":"Garibaldi","given":"P."},{"family":"Passos","given":"J.C."},{"family":"De Bitencourt","given":"G. Ghisi"}],"issued":{"date-parts":[["2007",8]]}}}],"schema":"https://github.com/citation-style-language/schema/raw/master/csl-citation.json"} </w:instrText>
      </w:r>
      <w:r w:rsidR="00D97F0F" w:rsidRPr="00362262">
        <w:rPr>
          <w:color w:val="0070C0"/>
          <w:sz w:val="22"/>
          <w:szCs w:val="22"/>
        </w:rPr>
        <w:fldChar w:fldCharType="separate"/>
      </w:r>
      <w:r w:rsidR="004230DA" w:rsidRPr="00362262">
        <w:rPr>
          <w:color w:val="0070C0"/>
          <w:sz w:val="22"/>
        </w:rPr>
        <w:t>[18]</w:t>
      </w:r>
      <w:r w:rsidR="00D97F0F" w:rsidRPr="00362262">
        <w:rPr>
          <w:color w:val="0070C0"/>
          <w:sz w:val="22"/>
          <w:szCs w:val="22"/>
        </w:rPr>
        <w:fldChar w:fldCharType="end"/>
      </w:r>
      <w:r w:rsidR="00D97F0F" w:rsidRPr="00D97F0F">
        <w:rPr>
          <w:sz w:val="22"/>
          <w:szCs w:val="22"/>
        </w:rPr>
        <w:t xml:space="preserve">, yang </w:t>
      </w:r>
      <w:proofErr w:type="spellStart"/>
      <w:r w:rsidR="00D97F0F" w:rsidRPr="00D97F0F">
        <w:rPr>
          <w:sz w:val="22"/>
          <w:szCs w:val="22"/>
        </w:rPr>
        <w:t>menyatakan</w:t>
      </w:r>
      <w:proofErr w:type="spellEnd"/>
      <w:r w:rsidR="00D97F0F" w:rsidRPr="00D97F0F">
        <w:rPr>
          <w:sz w:val="22"/>
          <w:szCs w:val="22"/>
        </w:rPr>
        <w:t xml:space="preserve"> </w:t>
      </w:r>
      <w:proofErr w:type="spellStart"/>
      <w:r w:rsidR="00D97F0F" w:rsidRPr="00D97F0F">
        <w:rPr>
          <w:sz w:val="22"/>
          <w:szCs w:val="22"/>
        </w:rPr>
        <w:t>bahwa</w:t>
      </w:r>
      <w:proofErr w:type="spellEnd"/>
      <w:r w:rsidR="00D97F0F" w:rsidRPr="00D97F0F">
        <w:rPr>
          <w:sz w:val="22"/>
          <w:szCs w:val="22"/>
        </w:rPr>
        <w:t xml:space="preserve"> </w:t>
      </w:r>
      <w:proofErr w:type="spellStart"/>
      <w:r w:rsidR="00D97F0F" w:rsidRPr="00D97F0F">
        <w:rPr>
          <w:sz w:val="22"/>
          <w:szCs w:val="22"/>
        </w:rPr>
        <w:t>peningkatan</w:t>
      </w:r>
      <w:proofErr w:type="spellEnd"/>
      <w:r w:rsidR="00D97F0F" w:rsidRPr="00D97F0F">
        <w:rPr>
          <w:sz w:val="22"/>
          <w:szCs w:val="22"/>
        </w:rPr>
        <w:t xml:space="preserve"> </w:t>
      </w:r>
      <w:proofErr w:type="spellStart"/>
      <w:r w:rsidR="00D97F0F" w:rsidRPr="00D97F0F">
        <w:rPr>
          <w:sz w:val="22"/>
          <w:szCs w:val="22"/>
        </w:rPr>
        <w:t>daya</w:t>
      </w:r>
      <w:proofErr w:type="spellEnd"/>
      <w:r w:rsidR="00D97F0F" w:rsidRPr="00D97F0F">
        <w:rPr>
          <w:sz w:val="22"/>
          <w:szCs w:val="22"/>
        </w:rPr>
        <w:t xml:space="preserve"> </w:t>
      </w:r>
      <w:proofErr w:type="spellStart"/>
      <w:r w:rsidR="00D97F0F" w:rsidRPr="00D97F0F">
        <w:rPr>
          <w:sz w:val="22"/>
          <w:szCs w:val="22"/>
        </w:rPr>
        <w:t>pemanas</w:t>
      </w:r>
      <w:proofErr w:type="spellEnd"/>
      <w:r w:rsidR="00D97F0F" w:rsidRPr="00D97F0F">
        <w:rPr>
          <w:sz w:val="22"/>
          <w:szCs w:val="22"/>
        </w:rPr>
        <w:t xml:space="preserve"> </w:t>
      </w:r>
      <w:proofErr w:type="spellStart"/>
      <w:r w:rsidR="00D97F0F" w:rsidRPr="00D97F0F">
        <w:rPr>
          <w:sz w:val="22"/>
          <w:szCs w:val="22"/>
        </w:rPr>
        <w:t>berdampak</w:t>
      </w:r>
      <w:proofErr w:type="spellEnd"/>
      <w:r w:rsidR="00D97F0F" w:rsidRPr="00D97F0F">
        <w:rPr>
          <w:sz w:val="22"/>
          <w:szCs w:val="22"/>
        </w:rPr>
        <w:t xml:space="preserve"> </w:t>
      </w:r>
      <w:proofErr w:type="spellStart"/>
      <w:r w:rsidR="00D97F0F" w:rsidRPr="00D97F0F">
        <w:rPr>
          <w:sz w:val="22"/>
          <w:szCs w:val="22"/>
        </w:rPr>
        <w:t>positif</w:t>
      </w:r>
      <w:proofErr w:type="spellEnd"/>
      <w:r w:rsidR="00D97F0F" w:rsidRPr="00D97F0F">
        <w:rPr>
          <w:sz w:val="22"/>
          <w:szCs w:val="22"/>
        </w:rPr>
        <w:t xml:space="preserve"> </w:t>
      </w:r>
      <w:proofErr w:type="spellStart"/>
      <w:r w:rsidR="00D97F0F" w:rsidRPr="00D97F0F">
        <w:rPr>
          <w:sz w:val="22"/>
          <w:szCs w:val="22"/>
        </w:rPr>
        <w:t>terhadap</w:t>
      </w:r>
      <w:proofErr w:type="spellEnd"/>
      <w:r w:rsidR="00D97F0F" w:rsidRPr="00D97F0F">
        <w:rPr>
          <w:sz w:val="22"/>
          <w:szCs w:val="22"/>
        </w:rPr>
        <w:t xml:space="preserve"> </w:t>
      </w:r>
      <w:proofErr w:type="spellStart"/>
      <w:r w:rsidR="00D97F0F" w:rsidRPr="00D97F0F">
        <w:rPr>
          <w:sz w:val="22"/>
          <w:szCs w:val="22"/>
        </w:rPr>
        <w:t>efisiensi</w:t>
      </w:r>
      <w:proofErr w:type="spellEnd"/>
      <w:r w:rsidR="00D97F0F" w:rsidRPr="00D97F0F">
        <w:rPr>
          <w:sz w:val="22"/>
          <w:szCs w:val="22"/>
        </w:rPr>
        <w:t xml:space="preserve"> </w:t>
      </w:r>
      <w:proofErr w:type="spellStart"/>
      <w:r w:rsidR="00D97F0F" w:rsidRPr="00D97F0F">
        <w:rPr>
          <w:sz w:val="22"/>
          <w:szCs w:val="22"/>
        </w:rPr>
        <w:t>perpindahan</w:t>
      </w:r>
      <w:proofErr w:type="spellEnd"/>
      <w:r w:rsidR="00D97F0F" w:rsidRPr="00D97F0F">
        <w:rPr>
          <w:sz w:val="22"/>
          <w:szCs w:val="22"/>
        </w:rPr>
        <w:t xml:space="preserve"> </w:t>
      </w:r>
      <w:proofErr w:type="spellStart"/>
      <w:r w:rsidR="00D97F0F" w:rsidRPr="00D97F0F">
        <w:rPr>
          <w:sz w:val="22"/>
          <w:szCs w:val="22"/>
        </w:rPr>
        <w:t>panas</w:t>
      </w:r>
      <w:proofErr w:type="spellEnd"/>
      <w:r w:rsidR="00D97F0F" w:rsidRPr="00D97F0F">
        <w:rPr>
          <w:sz w:val="22"/>
          <w:szCs w:val="22"/>
        </w:rPr>
        <w:t xml:space="preserve"> </w:t>
      </w:r>
      <w:proofErr w:type="spellStart"/>
      <w:r w:rsidR="00D97F0F" w:rsidRPr="00D97F0F">
        <w:rPr>
          <w:sz w:val="22"/>
          <w:szCs w:val="22"/>
        </w:rPr>
        <w:t>dalam</w:t>
      </w:r>
      <w:proofErr w:type="spellEnd"/>
      <w:r w:rsidR="00D97F0F" w:rsidRPr="00D97F0F">
        <w:rPr>
          <w:sz w:val="22"/>
          <w:szCs w:val="22"/>
        </w:rPr>
        <w:t xml:space="preserve"> </w:t>
      </w:r>
      <w:proofErr w:type="spellStart"/>
      <w:r w:rsidR="00D97F0F" w:rsidRPr="00D97F0F">
        <w:rPr>
          <w:sz w:val="22"/>
          <w:szCs w:val="22"/>
        </w:rPr>
        <w:t>sistem</w:t>
      </w:r>
      <w:proofErr w:type="spellEnd"/>
      <w:r w:rsidR="00D97F0F" w:rsidRPr="00D97F0F">
        <w:rPr>
          <w:sz w:val="22"/>
          <w:szCs w:val="22"/>
        </w:rPr>
        <w:t xml:space="preserve"> </w:t>
      </w:r>
      <w:proofErr w:type="spellStart"/>
      <w:r w:rsidR="00D97F0F" w:rsidRPr="00D97F0F">
        <w:rPr>
          <w:sz w:val="22"/>
          <w:szCs w:val="22"/>
        </w:rPr>
        <w:t>sirkulasi</w:t>
      </w:r>
      <w:proofErr w:type="spellEnd"/>
      <w:r w:rsidR="00D97F0F" w:rsidRPr="00D97F0F">
        <w:rPr>
          <w:sz w:val="22"/>
          <w:szCs w:val="22"/>
        </w:rPr>
        <w:t xml:space="preserve"> </w:t>
      </w:r>
      <w:proofErr w:type="spellStart"/>
      <w:r w:rsidR="00D97F0F" w:rsidRPr="00D97F0F">
        <w:rPr>
          <w:sz w:val="22"/>
          <w:szCs w:val="22"/>
        </w:rPr>
        <w:t>alami</w:t>
      </w:r>
      <w:proofErr w:type="spellEnd"/>
      <w:r w:rsidR="00D97F0F" w:rsidRPr="00D97F0F">
        <w:rPr>
          <w:sz w:val="22"/>
          <w:szCs w:val="22"/>
        </w:rPr>
        <w:t>.</w:t>
      </w:r>
    </w:p>
    <w:p w14:paraId="0CEC198A" w14:textId="23B87FBB" w:rsidR="000F354C" w:rsidRDefault="000F354C" w:rsidP="000F354C">
      <w:pPr>
        <w:rPr>
          <w:b/>
          <w:bCs/>
          <w:sz w:val="22"/>
          <w:szCs w:val="22"/>
          <w:lang w:val="en-US"/>
        </w:rPr>
      </w:pPr>
      <w:r>
        <w:rPr>
          <w:b/>
          <w:bCs/>
          <w:sz w:val="22"/>
          <w:szCs w:val="22"/>
          <w:lang w:val="en-US"/>
        </w:rPr>
        <w:t xml:space="preserve">Laju </w:t>
      </w:r>
      <w:proofErr w:type="spellStart"/>
      <w:r>
        <w:rPr>
          <w:b/>
          <w:bCs/>
          <w:sz w:val="22"/>
          <w:szCs w:val="22"/>
          <w:lang w:val="en-US"/>
        </w:rPr>
        <w:t>Aliran</w:t>
      </w:r>
      <w:proofErr w:type="spellEnd"/>
      <w:r>
        <w:rPr>
          <w:b/>
          <w:bCs/>
          <w:sz w:val="22"/>
          <w:szCs w:val="22"/>
          <w:lang w:val="en-US"/>
        </w:rPr>
        <w:t xml:space="preserve"> </w:t>
      </w:r>
      <w:proofErr w:type="spellStart"/>
      <w:r>
        <w:rPr>
          <w:b/>
          <w:bCs/>
          <w:sz w:val="22"/>
          <w:szCs w:val="22"/>
          <w:lang w:val="en-US"/>
        </w:rPr>
        <w:t>Sirkulasi</w:t>
      </w:r>
      <w:proofErr w:type="spellEnd"/>
      <w:r>
        <w:rPr>
          <w:b/>
          <w:bCs/>
          <w:sz w:val="22"/>
          <w:szCs w:val="22"/>
          <w:lang w:val="en-US"/>
        </w:rPr>
        <w:t xml:space="preserve"> Alami</w:t>
      </w:r>
    </w:p>
    <w:p w14:paraId="77106858" w14:textId="061D9863" w:rsidR="00195267" w:rsidRDefault="00195267" w:rsidP="00195267">
      <w:pPr>
        <w:spacing w:after="120"/>
        <w:ind w:firstLine="284"/>
        <w:jc w:val="both"/>
        <w:rPr>
          <w:sz w:val="22"/>
          <w:szCs w:val="22"/>
        </w:rPr>
      </w:pPr>
      <w:r w:rsidRPr="00195267">
        <w:rPr>
          <w:sz w:val="22"/>
          <w:szCs w:val="22"/>
        </w:rPr>
        <w:t xml:space="preserve">Hasil </w:t>
      </w:r>
      <w:proofErr w:type="spellStart"/>
      <w:r w:rsidRPr="00195267">
        <w:rPr>
          <w:sz w:val="22"/>
          <w:szCs w:val="22"/>
        </w:rPr>
        <w:t>perhitungan</w:t>
      </w:r>
      <w:proofErr w:type="spellEnd"/>
      <w:r w:rsidRPr="00195267">
        <w:rPr>
          <w:sz w:val="22"/>
          <w:szCs w:val="22"/>
        </w:rPr>
        <w:t xml:space="preserve"> </w:t>
      </w:r>
      <w:proofErr w:type="spellStart"/>
      <w:r w:rsidRPr="00195267">
        <w:rPr>
          <w:sz w:val="22"/>
          <w:szCs w:val="22"/>
        </w:rPr>
        <w:t>dikonversi</w:t>
      </w:r>
      <w:proofErr w:type="spellEnd"/>
      <w:r w:rsidRPr="00195267">
        <w:rPr>
          <w:sz w:val="22"/>
          <w:szCs w:val="22"/>
        </w:rPr>
        <w:t xml:space="preserve"> </w:t>
      </w:r>
      <w:proofErr w:type="spellStart"/>
      <w:r w:rsidRPr="00195267">
        <w:rPr>
          <w:sz w:val="22"/>
          <w:szCs w:val="22"/>
        </w:rPr>
        <w:t>ke</w:t>
      </w:r>
      <w:proofErr w:type="spellEnd"/>
      <w:r w:rsidRPr="00195267">
        <w:rPr>
          <w:sz w:val="22"/>
          <w:szCs w:val="22"/>
        </w:rPr>
        <w:t xml:space="preserve"> </w:t>
      </w:r>
      <w:proofErr w:type="spellStart"/>
      <w:r w:rsidRPr="00195267">
        <w:rPr>
          <w:sz w:val="22"/>
          <w:szCs w:val="22"/>
        </w:rPr>
        <w:t>dalam</w:t>
      </w:r>
      <w:proofErr w:type="spellEnd"/>
      <w:r w:rsidRPr="00195267">
        <w:rPr>
          <w:sz w:val="22"/>
          <w:szCs w:val="22"/>
        </w:rPr>
        <w:t xml:space="preserve"> format Excel dan </w:t>
      </w:r>
      <w:proofErr w:type="spellStart"/>
      <w:r w:rsidRPr="00195267">
        <w:rPr>
          <w:sz w:val="22"/>
          <w:szCs w:val="22"/>
        </w:rPr>
        <w:t>diolah</w:t>
      </w:r>
      <w:proofErr w:type="spellEnd"/>
      <w:r w:rsidRPr="00195267">
        <w:rPr>
          <w:sz w:val="22"/>
          <w:szCs w:val="22"/>
        </w:rPr>
        <w:t xml:space="preserve"> </w:t>
      </w:r>
      <w:proofErr w:type="spellStart"/>
      <w:r w:rsidRPr="00195267">
        <w:rPr>
          <w:sz w:val="22"/>
          <w:szCs w:val="22"/>
        </w:rPr>
        <w:t>menggunakan</w:t>
      </w:r>
      <w:proofErr w:type="spellEnd"/>
      <w:r w:rsidRPr="00195267">
        <w:rPr>
          <w:sz w:val="22"/>
          <w:szCs w:val="22"/>
        </w:rPr>
        <w:t xml:space="preserve"> program </w:t>
      </w:r>
      <w:proofErr w:type="spellStart"/>
      <w:r>
        <w:rPr>
          <w:sz w:val="22"/>
          <w:szCs w:val="22"/>
        </w:rPr>
        <w:t>pengolah</w:t>
      </w:r>
      <w:proofErr w:type="spellEnd"/>
      <w:r>
        <w:rPr>
          <w:sz w:val="22"/>
          <w:szCs w:val="22"/>
        </w:rPr>
        <w:t xml:space="preserve"> </w:t>
      </w:r>
      <w:proofErr w:type="spellStart"/>
      <w:r w:rsidRPr="00195267">
        <w:rPr>
          <w:sz w:val="22"/>
          <w:szCs w:val="22"/>
        </w:rPr>
        <w:t>grafik</w:t>
      </w:r>
      <w:proofErr w:type="spellEnd"/>
      <w:r w:rsidRPr="00195267">
        <w:rPr>
          <w:sz w:val="22"/>
          <w:szCs w:val="22"/>
        </w:rPr>
        <w:t xml:space="preserve"> </w:t>
      </w:r>
      <w:proofErr w:type="spellStart"/>
      <w:r w:rsidRPr="00195267">
        <w:rPr>
          <w:sz w:val="22"/>
          <w:szCs w:val="22"/>
        </w:rPr>
        <w:t>untuk</w:t>
      </w:r>
      <w:proofErr w:type="spellEnd"/>
      <w:r w:rsidRPr="00195267">
        <w:rPr>
          <w:sz w:val="22"/>
          <w:szCs w:val="22"/>
        </w:rPr>
        <w:t xml:space="preserve"> </w:t>
      </w:r>
      <w:proofErr w:type="spellStart"/>
      <w:r w:rsidRPr="00195267">
        <w:rPr>
          <w:sz w:val="22"/>
          <w:szCs w:val="22"/>
        </w:rPr>
        <w:t>menyajikan</w:t>
      </w:r>
      <w:proofErr w:type="spellEnd"/>
      <w:r w:rsidRPr="00195267">
        <w:rPr>
          <w:sz w:val="22"/>
          <w:szCs w:val="22"/>
        </w:rPr>
        <w:t xml:space="preserve"> </w:t>
      </w:r>
      <w:proofErr w:type="spellStart"/>
      <w:r w:rsidRPr="00195267">
        <w:rPr>
          <w:sz w:val="22"/>
          <w:szCs w:val="22"/>
        </w:rPr>
        <w:t>analisis</w:t>
      </w:r>
      <w:proofErr w:type="spellEnd"/>
      <w:r w:rsidRPr="00195267">
        <w:rPr>
          <w:sz w:val="22"/>
          <w:szCs w:val="22"/>
        </w:rPr>
        <w:t xml:space="preserve"> </w:t>
      </w:r>
      <w:proofErr w:type="spellStart"/>
      <w:r w:rsidRPr="00195267">
        <w:rPr>
          <w:sz w:val="22"/>
          <w:szCs w:val="22"/>
        </w:rPr>
        <w:t>laju</w:t>
      </w:r>
      <w:proofErr w:type="spellEnd"/>
      <w:r w:rsidRPr="00195267">
        <w:rPr>
          <w:sz w:val="22"/>
          <w:szCs w:val="22"/>
        </w:rPr>
        <w:t xml:space="preserve"> </w:t>
      </w:r>
      <w:proofErr w:type="spellStart"/>
      <w:r w:rsidRPr="00195267">
        <w:rPr>
          <w:sz w:val="22"/>
          <w:szCs w:val="22"/>
        </w:rPr>
        <w:t>aliran</w:t>
      </w:r>
      <w:proofErr w:type="spellEnd"/>
      <w:r w:rsidRPr="00195267">
        <w:rPr>
          <w:sz w:val="22"/>
          <w:szCs w:val="22"/>
        </w:rPr>
        <w:t xml:space="preserve"> </w:t>
      </w:r>
      <w:proofErr w:type="spellStart"/>
      <w:r w:rsidRPr="00195267">
        <w:rPr>
          <w:sz w:val="22"/>
          <w:szCs w:val="22"/>
        </w:rPr>
        <w:t>sirkulasi</w:t>
      </w:r>
      <w:proofErr w:type="spellEnd"/>
      <w:r w:rsidRPr="00195267">
        <w:rPr>
          <w:sz w:val="22"/>
          <w:szCs w:val="22"/>
        </w:rPr>
        <w:t xml:space="preserve"> </w:t>
      </w:r>
      <w:proofErr w:type="spellStart"/>
      <w:r w:rsidRPr="00195267">
        <w:rPr>
          <w:sz w:val="22"/>
          <w:szCs w:val="22"/>
        </w:rPr>
        <w:t>alami</w:t>
      </w:r>
      <w:proofErr w:type="spellEnd"/>
      <w:r w:rsidRPr="00195267">
        <w:rPr>
          <w:sz w:val="22"/>
          <w:szCs w:val="22"/>
        </w:rPr>
        <w:t xml:space="preserve"> </w:t>
      </w:r>
      <w:proofErr w:type="spellStart"/>
      <w:r w:rsidRPr="00195267">
        <w:rPr>
          <w:sz w:val="22"/>
          <w:szCs w:val="22"/>
        </w:rPr>
        <w:t>selama</w:t>
      </w:r>
      <w:proofErr w:type="spellEnd"/>
      <w:r w:rsidRPr="00195267">
        <w:rPr>
          <w:sz w:val="22"/>
          <w:szCs w:val="22"/>
        </w:rPr>
        <w:t xml:space="preserve"> </w:t>
      </w:r>
      <w:proofErr w:type="spellStart"/>
      <w:r w:rsidRPr="00195267">
        <w:rPr>
          <w:sz w:val="22"/>
          <w:szCs w:val="22"/>
        </w:rPr>
        <w:t>eksperimen</w:t>
      </w:r>
      <w:proofErr w:type="spellEnd"/>
      <w:r w:rsidRPr="00195267">
        <w:rPr>
          <w:sz w:val="22"/>
          <w:szCs w:val="22"/>
        </w:rPr>
        <w:t xml:space="preserve">. </w:t>
      </w:r>
      <w:r w:rsidRPr="00195267">
        <w:rPr>
          <w:color w:val="0070C0"/>
          <w:sz w:val="22"/>
          <w:szCs w:val="22"/>
        </w:rPr>
        <w:t xml:space="preserve">Gambar </w:t>
      </w:r>
      <w:r>
        <w:rPr>
          <w:color w:val="0070C0"/>
          <w:sz w:val="22"/>
          <w:szCs w:val="22"/>
        </w:rPr>
        <w:t>6</w:t>
      </w:r>
      <w:r w:rsidRPr="00195267">
        <w:rPr>
          <w:sz w:val="22"/>
          <w:szCs w:val="22"/>
        </w:rPr>
        <w:t xml:space="preserve"> </w:t>
      </w:r>
      <w:proofErr w:type="spellStart"/>
      <w:r w:rsidRPr="00195267">
        <w:rPr>
          <w:sz w:val="22"/>
          <w:szCs w:val="22"/>
        </w:rPr>
        <w:t>menampilkan</w:t>
      </w:r>
      <w:proofErr w:type="spellEnd"/>
      <w:r w:rsidRPr="00195267">
        <w:rPr>
          <w:sz w:val="22"/>
          <w:szCs w:val="22"/>
        </w:rPr>
        <w:t xml:space="preserve"> </w:t>
      </w:r>
      <w:proofErr w:type="spellStart"/>
      <w:r w:rsidRPr="00195267">
        <w:rPr>
          <w:sz w:val="22"/>
          <w:szCs w:val="22"/>
        </w:rPr>
        <w:t>grafik</w:t>
      </w:r>
      <w:proofErr w:type="spellEnd"/>
      <w:r w:rsidRPr="00195267">
        <w:rPr>
          <w:sz w:val="22"/>
          <w:szCs w:val="22"/>
        </w:rPr>
        <w:t xml:space="preserve"> </w:t>
      </w:r>
      <w:proofErr w:type="spellStart"/>
      <w:r w:rsidRPr="00195267">
        <w:rPr>
          <w:sz w:val="22"/>
          <w:szCs w:val="22"/>
        </w:rPr>
        <w:t>laju</w:t>
      </w:r>
      <w:proofErr w:type="spellEnd"/>
      <w:r w:rsidRPr="00195267">
        <w:rPr>
          <w:sz w:val="22"/>
          <w:szCs w:val="22"/>
        </w:rPr>
        <w:t xml:space="preserve"> </w:t>
      </w:r>
      <w:proofErr w:type="spellStart"/>
      <w:r w:rsidRPr="00195267">
        <w:rPr>
          <w:sz w:val="22"/>
          <w:szCs w:val="22"/>
        </w:rPr>
        <w:t>aliran</w:t>
      </w:r>
      <w:proofErr w:type="spellEnd"/>
      <w:r w:rsidRPr="00195267">
        <w:rPr>
          <w:sz w:val="22"/>
          <w:szCs w:val="22"/>
        </w:rPr>
        <w:t xml:space="preserve"> </w:t>
      </w:r>
      <w:proofErr w:type="spellStart"/>
      <w:r w:rsidRPr="00195267">
        <w:rPr>
          <w:sz w:val="22"/>
          <w:szCs w:val="22"/>
        </w:rPr>
        <w:t>sirkulasi</w:t>
      </w:r>
      <w:proofErr w:type="spellEnd"/>
      <w:r w:rsidRPr="00195267">
        <w:rPr>
          <w:sz w:val="22"/>
          <w:szCs w:val="22"/>
        </w:rPr>
        <w:t xml:space="preserve"> </w:t>
      </w:r>
      <w:proofErr w:type="spellStart"/>
      <w:r w:rsidRPr="00195267">
        <w:rPr>
          <w:sz w:val="22"/>
          <w:szCs w:val="22"/>
        </w:rPr>
        <w:t>alami</w:t>
      </w:r>
      <w:proofErr w:type="spellEnd"/>
      <w:r w:rsidRPr="00195267">
        <w:rPr>
          <w:sz w:val="22"/>
          <w:szCs w:val="22"/>
        </w:rPr>
        <w:t xml:space="preserve"> </w:t>
      </w:r>
      <w:proofErr w:type="spellStart"/>
      <w:r w:rsidRPr="00195267">
        <w:rPr>
          <w:sz w:val="22"/>
          <w:szCs w:val="22"/>
        </w:rPr>
        <w:t>untuk</w:t>
      </w:r>
      <w:proofErr w:type="spellEnd"/>
      <w:r w:rsidRPr="00195267">
        <w:rPr>
          <w:sz w:val="22"/>
          <w:szCs w:val="22"/>
        </w:rPr>
        <w:t xml:space="preserve"> </w:t>
      </w:r>
      <w:proofErr w:type="spellStart"/>
      <w:r w:rsidRPr="00195267">
        <w:rPr>
          <w:sz w:val="22"/>
          <w:szCs w:val="22"/>
        </w:rPr>
        <w:t>setiap</w:t>
      </w:r>
      <w:proofErr w:type="spellEnd"/>
      <w:r w:rsidRPr="00195267">
        <w:rPr>
          <w:sz w:val="22"/>
          <w:szCs w:val="22"/>
        </w:rPr>
        <w:t xml:space="preserve"> </w:t>
      </w:r>
      <w:proofErr w:type="spellStart"/>
      <w:r w:rsidRPr="00195267">
        <w:rPr>
          <w:sz w:val="22"/>
          <w:szCs w:val="22"/>
        </w:rPr>
        <w:t>variasi</w:t>
      </w:r>
      <w:proofErr w:type="spellEnd"/>
      <w:r w:rsidRPr="00195267">
        <w:rPr>
          <w:sz w:val="22"/>
          <w:szCs w:val="22"/>
        </w:rPr>
        <w:t xml:space="preserve"> </w:t>
      </w:r>
      <w:proofErr w:type="spellStart"/>
      <w:r w:rsidRPr="00195267">
        <w:rPr>
          <w:sz w:val="22"/>
          <w:szCs w:val="22"/>
        </w:rPr>
        <w:t>kondisi</w:t>
      </w:r>
      <w:proofErr w:type="spellEnd"/>
      <w:r w:rsidRPr="00195267">
        <w:rPr>
          <w:sz w:val="22"/>
          <w:szCs w:val="22"/>
        </w:rPr>
        <w:t xml:space="preserve"> </w:t>
      </w:r>
      <w:proofErr w:type="spellStart"/>
      <w:r w:rsidRPr="00195267">
        <w:rPr>
          <w:sz w:val="22"/>
          <w:szCs w:val="22"/>
        </w:rPr>
        <w:t>penelitian</w:t>
      </w:r>
      <w:proofErr w:type="spellEnd"/>
      <w:r w:rsidRPr="00195267">
        <w:rPr>
          <w:sz w:val="22"/>
          <w:szCs w:val="22"/>
        </w:rPr>
        <w:t xml:space="preserve"> yang </w:t>
      </w:r>
      <w:proofErr w:type="spellStart"/>
      <w:r w:rsidRPr="00195267">
        <w:rPr>
          <w:sz w:val="22"/>
          <w:szCs w:val="22"/>
        </w:rPr>
        <w:t>telah</w:t>
      </w:r>
      <w:proofErr w:type="spellEnd"/>
      <w:r w:rsidRPr="00195267">
        <w:rPr>
          <w:sz w:val="22"/>
          <w:szCs w:val="22"/>
        </w:rPr>
        <w:t xml:space="preserve"> </w:t>
      </w:r>
      <w:proofErr w:type="spellStart"/>
      <w:r w:rsidRPr="00195267">
        <w:rPr>
          <w:sz w:val="22"/>
          <w:szCs w:val="22"/>
        </w:rPr>
        <w:t>ditentukan</w:t>
      </w:r>
      <w:proofErr w:type="spellEnd"/>
      <w:r w:rsidRPr="00195267">
        <w:rPr>
          <w:sz w:val="22"/>
          <w:szCs w:val="22"/>
        </w:rPr>
        <w:t>.</w:t>
      </w:r>
    </w:p>
    <w:p w14:paraId="55D8C2DE" w14:textId="1D05801C" w:rsidR="000F354C" w:rsidRDefault="000F354C" w:rsidP="00195267">
      <w:pPr>
        <w:spacing w:after="120"/>
        <w:jc w:val="both"/>
        <w:rPr>
          <w:b/>
          <w:bCs/>
          <w:sz w:val="22"/>
          <w:szCs w:val="22"/>
          <w:lang w:val="en-US"/>
        </w:rPr>
      </w:pPr>
      <w:r w:rsidRPr="00854818">
        <w:rPr>
          <w:noProof/>
        </w:rPr>
        <w:drawing>
          <wp:inline distT="0" distB="0" distL="0" distR="0" wp14:anchorId="361386B1" wp14:editId="798ABD0B">
            <wp:extent cx="2981505" cy="2385391"/>
            <wp:effectExtent l="0" t="0" r="0" b="0"/>
            <wp:docPr id="514045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5048" cy="2388225"/>
                    </a:xfrm>
                    <a:prstGeom prst="rect">
                      <a:avLst/>
                    </a:prstGeom>
                    <a:noFill/>
                    <a:ln>
                      <a:noFill/>
                    </a:ln>
                  </pic:spPr>
                </pic:pic>
              </a:graphicData>
            </a:graphic>
          </wp:inline>
        </w:drawing>
      </w:r>
    </w:p>
    <w:p w14:paraId="51E3B390" w14:textId="19789742" w:rsidR="00D15D8D" w:rsidRDefault="00D15D8D" w:rsidP="00203349">
      <w:pPr>
        <w:jc w:val="center"/>
        <w:rPr>
          <w:sz w:val="22"/>
          <w:szCs w:val="22"/>
          <w:lang w:val="en-US"/>
        </w:rPr>
      </w:pPr>
      <w:r w:rsidRPr="00195267">
        <w:rPr>
          <w:color w:val="0070C0"/>
          <w:sz w:val="22"/>
          <w:szCs w:val="22"/>
          <w:lang w:val="en-US"/>
        </w:rPr>
        <w:t xml:space="preserve">Gambar </w:t>
      </w:r>
      <w:r w:rsidR="00195267" w:rsidRPr="00195267">
        <w:rPr>
          <w:color w:val="0070C0"/>
          <w:sz w:val="22"/>
          <w:szCs w:val="22"/>
          <w:lang w:val="en-US"/>
        </w:rPr>
        <w:t>6</w:t>
      </w:r>
      <w:r>
        <w:rPr>
          <w:sz w:val="22"/>
          <w:szCs w:val="22"/>
          <w:lang w:val="en-US"/>
        </w:rPr>
        <w:t xml:space="preserve">. </w:t>
      </w:r>
      <w:r w:rsidR="006D284C">
        <w:rPr>
          <w:sz w:val="22"/>
          <w:szCs w:val="22"/>
          <w:lang w:val="en-US"/>
        </w:rPr>
        <w:t xml:space="preserve">Laju </w:t>
      </w:r>
      <w:proofErr w:type="spellStart"/>
      <w:r w:rsidR="006D284C">
        <w:rPr>
          <w:sz w:val="22"/>
          <w:szCs w:val="22"/>
          <w:lang w:val="en-US"/>
        </w:rPr>
        <w:t>aliran</w:t>
      </w:r>
      <w:proofErr w:type="spellEnd"/>
      <w:r w:rsidR="006D284C">
        <w:rPr>
          <w:sz w:val="22"/>
          <w:szCs w:val="22"/>
          <w:lang w:val="en-US"/>
        </w:rPr>
        <w:t xml:space="preserve"> natural </w:t>
      </w:r>
      <w:proofErr w:type="spellStart"/>
      <w:r w:rsidR="006D284C">
        <w:rPr>
          <w:sz w:val="22"/>
          <w:szCs w:val="22"/>
          <w:lang w:val="en-US"/>
        </w:rPr>
        <w:t>sirkulasi</w:t>
      </w:r>
      <w:proofErr w:type="spellEnd"/>
    </w:p>
    <w:p w14:paraId="176647EC" w14:textId="3873A7F2" w:rsidR="00195267" w:rsidRPr="00195267" w:rsidRDefault="00195267" w:rsidP="00195267">
      <w:pPr>
        <w:spacing w:before="120"/>
        <w:ind w:firstLine="284"/>
        <w:jc w:val="both"/>
        <w:rPr>
          <w:color w:val="000000" w:themeColor="text1"/>
          <w:sz w:val="22"/>
          <w:szCs w:val="22"/>
        </w:rPr>
      </w:pPr>
      <w:r w:rsidRPr="00195267">
        <w:rPr>
          <w:color w:val="0070C0"/>
          <w:sz w:val="22"/>
          <w:szCs w:val="22"/>
        </w:rPr>
        <w:t>Gambar 6</w:t>
      </w:r>
      <w:r w:rsidRPr="00195267">
        <w:rPr>
          <w:color w:val="000000" w:themeColor="text1"/>
          <w:sz w:val="22"/>
          <w:szCs w:val="22"/>
        </w:rPr>
        <w:t xml:space="preserve"> </w:t>
      </w:r>
      <w:proofErr w:type="spellStart"/>
      <w:r w:rsidRPr="00195267">
        <w:rPr>
          <w:color w:val="000000" w:themeColor="text1"/>
          <w:sz w:val="22"/>
          <w:szCs w:val="22"/>
        </w:rPr>
        <w:t>menampilkan</w:t>
      </w:r>
      <w:proofErr w:type="spellEnd"/>
      <w:r w:rsidRPr="00195267">
        <w:rPr>
          <w:color w:val="000000" w:themeColor="text1"/>
          <w:sz w:val="22"/>
          <w:szCs w:val="22"/>
        </w:rPr>
        <w:t xml:space="preserve"> </w:t>
      </w:r>
      <w:proofErr w:type="spellStart"/>
      <w:r w:rsidRPr="00195267">
        <w:rPr>
          <w:color w:val="000000" w:themeColor="text1"/>
          <w:sz w:val="22"/>
          <w:szCs w:val="22"/>
        </w:rPr>
        <w:t>laju</w:t>
      </w:r>
      <w:proofErr w:type="spellEnd"/>
      <w:r w:rsidRPr="00195267">
        <w:rPr>
          <w:color w:val="000000" w:themeColor="text1"/>
          <w:sz w:val="22"/>
          <w:szCs w:val="22"/>
        </w:rPr>
        <w:t xml:space="preserve"> </w:t>
      </w:r>
      <w:proofErr w:type="spellStart"/>
      <w:r w:rsidRPr="00195267">
        <w:rPr>
          <w:color w:val="000000" w:themeColor="text1"/>
          <w:sz w:val="22"/>
          <w:szCs w:val="22"/>
        </w:rPr>
        <w:t>aliran</w:t>
      </w:r>
      <w:proofErr w:type="spellEnd"/>
      <w:r w:rsidRPr="00195267">
        <w:rPr>
          <w:color w:val="000000" w:themeColor="text1"/>
          <w:sz w:val="22"/>
          <w:szCs w:val="22"/>
        </w:rPr>
        <w:t xml:space="preserve"> </w:t>
      </w:r>
      <w:proofErr w:type="spellStart"/>
      <w:r w:rsidRPr="00195267">
        <w:rPr>
          <w:color w:val="000000" w:themeColor="text1"/>
          <w:sz w:val="22"/>
          <w:szCs w:val="22"/>
        </w:rPr>
        <w:t>sirkulasi</w:t>
      </w:r>
      <w:proofErr w:type="spellEnd"/>
      <w:r w:rsidRPr="00195267">
        <w:rPr>
          <w:color w:val="000000" w:themeColor="text1"/>
          <w:sz w:val="22"/>
          <w:szCs w:val="22"/>
        </w:rPr>
        <w:t xml:space="preserve"> </w:t>
      </w:r>
      <w:proofErr w:type="spellStart"/>
      <w:r w:rsidRPr="00195267">
        <w:rPr>
          <w:color w:val="000000" w:themeColor="text1"/>
          <w:sz w:val="22"/>
          <w:szCs w:val="22"/>
        </w:rPr>
        <w:t>alami</w:t>
      </w:r>
      <w:proofErr w:type="spellEnd"/>
      <w:r w:rsidRPr="00195267">
        <w:rPr>
          <w:color w:val="000000" w:themeColor="text1"/>
          <w:sz w:val="22"/>
          <w:szCs w:val="22"/>
        </w:rPr>
        <w:t xml:space="preserve"> pada </w:t>
      </w:r>
      <w:proofErr w:type="spellStart"/>
      <w:r w:rsidRPr="00195267">
        <w:rPr>
          <w:color w:val="000000" w:themeColor="text1"/>
          <w:sz w:val="22"/>
          <w:szCs w:val="22"/>
        </w:rPr>
        <w:t>variasi</w:t>
      </w:r>
      <w:proofErr w:type="spellEnd"/>
      <w:r w:rsidRPr="00195267">
        <w:rPr>
          <w:color w:val="000000" w:themeColor="text1"/>
          <w:sz w:val="22"/>
          <w:szCs w:val="22"/>
        </w:rPr>
        <w:t xml:space="preserve"> </w:t>
      </w:r>
      <w:proofErr w:type="spellStart"/>
      <w:r w:rsidRPr="00195267">
        <w:rPr>
          <w:color w:val="000000" w:themeColor="text1"/>
          <w:sz w:val="22"/>
          <w:szCs w:val="22"/>
        </w:rPr>
        <w:t>daya</w:t>
      </w:r>
      <w:proofErr w:type="spellEnd"/>
      <w:r w:rsidRPr="00195267">
        <w:rPr>
          <w:color w:val="000000" w:themeColor="text1"/>
          <w:sz w:val="22"/>
          <w:szCs w:val="22"/>
        </w:rPr>
        <w:t xml:space="preserve"> 1100 W, 1300 W, dan 1600 W. Pada </w:t>
      </w:r>
      <w:proofErr w:type="spellStart"/>
      <w:r w:rsidRPr="00195267">
        <w:rPr>
          <w:color w:val="000000" w:themeColor="text1"/>
          <w:sz w:val="22"/>
          <w:szCs w:val="22"/>
        </w:rPr>
        <w:t>daya</w:t>
      </w:r>
      <w:proofErr w:type="spellEnd"/>
      <w:r w:rsidRPr="00195267">
        <w:rPr>
          <w:color w:val="000000" w:themeColor="text1"/>
          <w:sz w:val="22"/>
          <w:szCs w:val="22"/>
        </w:rPr>
        <w:t xml:space="preserve"> 1100 W, </w:t>
      </w:r>
      <w:proofErr w:type="spellStart"/>
      <w:r w:rsidRPr="00195267">
        <w:rPr>
          <w:color w:val="000000" w:themeColor="text1"/>
          <w:sz w:val="22"/>
          <w:szCs w:val="22"/>
        </w:rPr>
        <w:t>laju</w:t>
      </w:r>
      <w:proofErr w:type="spellEnd"/>
      <w:r w:rsidRPr="00195267">
        <w:rPr>
          <w:color w:val="000000" w:themeColor="text1"/>
          <w:sz w:val="22"/>
          <w:szCs w:val="22"/>
        </w:rPr>
        <w:t xml:space="preserve"> </w:t>
      </w:r>
      <w:proofErr w:type="spellStart"/>
      <w:r w:rsidRPr="00195267">
        <w:rPr>
          <w:color w:val="000000" w:themeColor="text1"/>
          <w:sz w:val="22"/>
          <w:szCs w:val="22"/>
        </w:rPr>
        <w:t>aliran</w:t>
      </w:r>
      <w:proofErr w:type="spellEnd"/>
      <w:r w:rsidRPr="00195267">
        <w:rPr>
          <w:color w:val="000000" w:themeColor="text1"/>
          <w:sz w:val="22"/>
          <w:szCs w:val="22"/>
        </w:rPr>
        <w:t xml:space="preserve"> </w:t>
      </w:r>
      <w:proofErr w:type="spellStart"/>
      <w:r w:rsidRPr="00195267">
        <w:rPr>
          <w:color w:val="000000" w:themeColor="text1"/>
          <w:sz w:val="22"/>
          <w:szCs w:val="22"/>
        </w:rPr>
        <w:t>maksimum</w:t>
      </w:r>
      <w:proofErr w:type="spellEnd"/>
      <w:r w:rsidRPr="00195267">
        <w:rPr>
          <w:color w:val="000000" w:themeColor="text1"/>
          <w:sz w:val="22"/>
          <w:szCs w:val="22"/>
        </w:rPr>
        <w:t xml:space="preserve"> </w:t>
      </w:r>
      <w:proofErr w:type="spellStart"/>
      <w:r w:rsidRPr="00195267">
        <w:rPr>
          <w:color w:val="000000" w:themeColor="text1"/>
          <w:sz w:val="22"/>
          <w:szCs w:val="22"/>
        </w:rPr>
        <w:t>mencapai</w:t>
      </w:r>
      <w:proofErr w:type="spellEnd"/>
      <w:r w:rsidRPr="00195267">
        <w:rPr>
          <w:color w:val="000000" w:themeColor="text1"/>
          <w:sz w:val="22"/>
          <w:szCs w:val="22"/>
        </w:rPr>
        <w:t xml:space="preserve"> 2,43 LPM </w:t>
      </w:r>
      <w:proofErr w:type="spellStart"/>
      <w:r w:rsidRPr="00195267">
        <w:rPr>
          <w:color w:val="000000" w:themeColor="text1"/>
          <w:sz w:val="22"/>
          <w:szCs w:val="22"/>
        </w:rPr>
        <w:t>dengan</w:t>
      </w:r>
      <w:proofErr w:type="spellEnd"/>
      <w:r w:rsidRPr="00195267">
        <w:rPr>
          <w:color w:val="000000" w:themeColor="text1"/>
          <w:sz w:val="22"/>
          <w:szCs w:val="22"/>
        </w:rPr>
        <w:t xml:space="preserve"> rata-rata 1,82 LPM. Pada </w:t>
      </w:r>
      <w:proofErr w:type="spellStart"/>
      <w:r w:rsidRPr="00195267">
        <w:rPr>
          <w:color w:val="000000" w:themeColor="text1"/>
          <w:sz w:val="22"/>
          <w:szCs w:val="22"/>
        </w:rPr>
        <w:t>daya</w:t>
      </w:r>
      <w:proofErr w:type="spellEnd"/>
      <w:r w:rsidRPr="00195267">
        <w:rPr>
          <w:color w:val="000000" w:themeColor="text1"/>
          <w:sz w:val="22"/>
          <w:szCs w:val="22"/>
        </w:rPr>
        <w:t xml:space="preserve"> 1300 W, </w:t>
      </w:r>
      <w:proofErr w:type="spellStart"/>
      <w:r w:rsidRPr="00195267">
        <w:rPr>
          <w:color w:val="000000" w:themeColor="text1"/>
          <w:sz w:val="22"/>
          <w:szCs w:val="22"/>
        </w:rPr>
        <w:t>nilai</w:t>
      </w:r>
      <w:proofErr w:type="spellEnd"/>
      <w:r w:rsidRPr="00195267">
        <w:rPr>
          <w:color w:val="000000" w:themeColor="text1"/>
          <w:sz w:val="22"/>
          <w:szCs w:val="22"/>
        </w:rPr>
        <w:t xml:space="preserve"> </w:t>
      </w:r>
      <w:proofErr w:type="spellStart"/>
      <w:r w:rsidRPr="00195267">
        <w:rPr>
          <w:color w:val="000000" w:themeColor="text1"/>
          <w:sz w:val="22"/>
          <w:szCs w:val="22"/>
        </w:rPr>
        <w:t>maksimum</w:t>
      </w:r>
      <w:proofErr w:type="spellEnd"/>
      <w:r w:rsidRPr="00195267">
        <w:rPr>
          <w:color w:val="000000" w:themeColor="text1"/>
          <w:sz w:val="22"/>
          <w:szCs w:val="22"/>
        </w:rPr>
        <w:t xml:space="preserve"> </w:t>
      </w:r>
      <w:proofErr w:type="spellStart"/>
      <w:r w:rsidRPr="00195267">
        <w:rPr>
          <w:color w:val="000000" w:themeColor="text1"/>
          <w:sz w:val="22"/>
          <w:szCs w:val="22"/>
        </w:rPr>
        <w:t>mencapai</w:t>
      </w:r>
      <w:proofErr w:type="spellEnd"/>
      <w:r w:rsidRPr="00195267">
        <w:rPr>
          <w:color w:val="000000" w:themeColor="text1"/>
          <w:sz w:val="22"/>
          <w:szCs w:val="22"/>
        </w:rPr>
        <w:t xml:space="preserve"> 2,93 LPM dan rata-rata </w:t>
      </w:r>
      <w:proofErr w:type="spellStart"/>
      <w:r w:rsidRPr="00195267">
        <w:rPr>
          <w:color w:val="000000" w:themeColor="text1"/>
          <w:sz w:val="22"/>
          <w:szCs w:val="22"/>
        </w:rPr>
        <w:t>sebesar</w:t>
      </w:r>
      <w:proofErr w:type="spellEnd"/>
      <w:r w:rsidRPr="00195267">
        <w:rPr>
          <w:color w:val="000000" w:themeColor="text1"/>
          <w:sz w:val="22"/>
          <w:szCs w:val="22"/>
        </w:rPr>
        <w:t xml:space="preserve"> 2,08 LPM. </w:t>
      </w:r>
      <w:proofErr w:type="spellStart"/>
      <w:r w:rsidRPr="00195267">
        <w:rPr>
          <w:color w:val="000000" w:themeColor="text1"/>
          <w:sz w:val="22"/>
          <w:szCs w:val="22"/>
        </w:rPr>
        <w:t>Sedangkan</w:t>
      </w:r>
      <w:proofErr w:type="spellEnd"/>
      <w:r w:rsidRPr="00195267">
        <w:rPr>
          <w:color w:val="000000" w:themeColor="text1"/>
          <w:sz w:val="22"/>
          <w:szCs w:val="22"/>
        </w:rPr>
        <w:t xml:space="preserve"> pada </w:t>
      </w:r>
      <w:proofErr w:type="spellStart"/>
      <w:r w:rsidRPr="00195267">
        <w:rPr>
          <w:color w:val="000000" w:themeColor="text1"/>
          <w:sz w:val="22"/>
          <w:szCs w:val="22"/>
        </w:rPr>
        <w:t>daya</w:t>
      </w:r>
      <w:proofErr w:type="spellEnd"/>
      <w:r w:rsidRPr="00195267">
        <w:rPr>
          <w:color w:val="000000" w:themeColor="text1"/>
          <w:sz w:val="22"/>
          <w:szCs w:val="22"/>
        </w:rPr>
        <w:t xml:space="preserve"> 1600 W, </w:t>
      </w:r>
      <w:proofErr w:type="spellStart"/>
      <w:r w:rsidRPr="00195267">
        <w:rPr>
          <w:color w:val="000000" w:themeColor="text1"/>
          <w:sz w:val="22"/>
          <w:szCs w:val="22"/>
        </w:rPr>
        <w:t>laju</w:t>
      </w:r>
      <w:proofErr w:type="spellEnd"/>
      <w:r w:rsidRPr="00195267">
        <w:rPr>
          <w:color w:val="000000" w:themeColor="text1"/>
          <w:sz w:val="22"/>
          <w:szCs w:val="22"/>
        </w:rPr>
        <w:t xml:space="preserve"> </w:t>
      </w:r>
      <w:proofErr w:type="spellStart"/>
      <w:r w:rsidRPr="00195267">
        <w:rPr>
          <w:color w:val="000000" w:themeColor="text1"/>
          <w:sz w:val="22"/>
          <w:szCs w:val="22"/>
        </w:rPr>
        <w:t>aliran</w:t>
      </w:r>
      <w:proofErr w:type="spellEnd"/>
      <w:r w:rsidRPr="00195267">
        <w:rPr>
          <w:color w:val="000000" w:themeColor="text1"/>
          <w:sz w:val="22"/>
          <w:szCs w:val="22"/>
        </w:rPr>
        <w:t xml:space="preserve"> </w:t>
      </w:r>
      <w:proofErr w:type="spellStart"/>
      <w:r w:rsidRPr="00195267">
        <w:rPr>
          <w:color w:val="000000" w:themeColor="text1"/>
          <w:sz w:val="22"/>
          <w:szCs w:val="22"/>
        </w:rPr>
        <w:t>maksimum</w:t>
      </w:r>
      <w:proofErr w:type="spellEnd"/>
      <w:r w:rsidRPr="00195267">
        <w:rPr>
          <w:color w:val="000000" w:themeColor="text1"/>
          <w:sz w:val="22"/>
          <w:szCs w:val="22"/>
        </w:rPr>
        <w:t xml:space="preserve"> </w:t>
      </w:r>
      <w:proofErr w:type="spellStart"/>
      <w:r w:rsidRPr="00195267">
        <w:rPr>
          <w:color w:val="000000" w:themeColor="text1"/>
          <w:sz w:val="22"/>
          <w:szCs w:val="22"/>
        </w:rPr>
        <w:t>mencapai</w:t>
      </w:r>
      <w:proofErr w:type="spellEnd"/>
      <w:r w:rsidRPr="00195267">
        <w:rPr>
          <w:color w:val="000000" w:themeColor="text1"/>
          <w:sz w:val="22"/>
          <w:szCs w:val="22"/>
        </w:rPr>
        <w:t xml:space="preserve"> 3,75 LPM </w:t>
      </w:r>
      <w:proofErr w:type="spellStart"/>
      <w:r w:rsidRPr="00195267">
        <w:rPr>
          <w:color w:val="000000" w:themeColor="text1"/>
          <w:sz w:val="22"/>
          <w:szCs w:val="22"/>
        </w:rPr>
        <w:t>dengan</w:t>
      </w:r>
      <w:proofErr w:type="spellEnd"/>
      <w:r w:rsidRPr="00195267">
        <w:rPr>
          <w:color w:val="000000" w:themeColor="text1"/>
          <w:sz w:val="22"/>
          <w:szCs w:val="22"/>
        </w:rPr>
        <w:t xml:space="preserve"> rata-rata 2,35 LPM. Dapat </w:t>
      </w:r>
      <w:proofErr w:type="spellStart"/>
      <w:r w:rsidRPr="00195267">
        <w:rPr>
          <w:color w:val="000000" w:themeColor="text1"/>
          <w:sz w:val="22"/>
          <w:szCs w:val="22"/>
        </w:rPr>
        <w:t>dilihat</w:t>
      </w:r>
      <w:proofErr w:type="spellEnd"/>
      <w:r w:rsidRPr="00195267">
        <w:rPr>
          <w:color w:val="000000" w:themeColor="text1"/>
          <w:sz w:val="22"/>
          <w:szCs w:val="22"/>
        </w:rPr>
        <w:t xml:space="preserve"> </w:t>
      </w:r>
      <w:proofErr w:type="spellStart"/>
      <w:r w:rsidRPr="00195267">
        <w:rPr>
          <w:color w:val="000000" w:themeColor="text1"/>
          <w:sz w:val="22"/>
          <w:szCs w:val="22"/>
        </w:rPr>
        <w:t>bahwa</w:t>
      </w:r>
      <w:proofErr w:type="spellEnd"/>
      <w:r w:rsidRPr="00195267">
        <w:rPr>
          <w:color w:val="000000" w:themeColor="text1"/>
          <w:sz w:val="22"/>
          <w:szCs w:val="22"/>
        </w:rPr>
        <w:t xml:space="preserve"> </w:t>
      </w:r>
      <w:proofErr w:type="spellStart"/>
      <w:r w:rsidRPr="00195267">
        <w:rPr>
          <w:color w:val="000000" w:themeColor="text1"/>
          <w:sz w:val="22"/>
          <w:szCs w:val="22"/>
        </w:rPr>
        <w:t>peningkatan</w:t>
      </w:r>
      <w:proofErr w:type="spellEnd"/>
      <w:r w:rsidRPr="00195267">
        <w:rPr>
          <w:color w:val="000000" w:themeColor="text1"/>
          <w:sz w:val="22"/>
          <w:szCs w:val="22"/>
        </w:rPr>
        <w:t xml:space="preserve"> </w:t>
      </w:r>
      <w:proofErr w:type="spellStart"/>
      <w:r w:rsidRPr="00195267">
        <w:rPr>
          <w:color w:val="000000" w:themeColor="text1"/>
          <w:sz w:val="22"/>
          <w:szCs w:val="22"/>
        </w:rPr>
        <w:t>daya</w:t>
      </w:r>
      <w:proofErr w:type="spellEnd"/>
      <w:r w:rsidRPr="00195267">
        <w:rPr>
          <w:color w:val="000000" w:themeColor="text1"/>
          <w:sz w:val="22"/>
          <w:szCs w:val="22"/>
        </w:rPr>
        <w:t xml:space="preserve"> </w:t>
      </w:r>
      <w:proofErr w:type="spellStart"/>
      <w:r w:rsidRPr="00195267">
        <w:rPr>
          <w:color w:val="000000" w:themeColor="text1"/>
          <w:sz w:val="22"/>
          <w:szCs w:val="22"/>
        </w:rPr>
        <w:t>pemanas</w:t>
      </w:r>
      <w:proofErr w:type="spellEnd"/>
      <w:r w:rsidRPr="00195267">
        <w:rPr>
          <w:color w:val="000000" w:themeColor="text1"/>
          <w:sz w:val="22"/>
          <w:szCs w:val="22"/>
        </w:rPr>
        <w:t xml:space="preserve"> </w:t>
      </w:r>
      <w:proofErr w:type="spellStart"/>
      <w:r w:rsidRPr="00195267">
        <w:rPr>
          <w:color w:val="000000" w:themeColor="text1"/>
          <w:sz w:val="22"/>
          <w:szCs w:val="22"/>
        </w:rPr>
        <w:t>menyebabkan</w:t>
      </w:r>
      <w:proofErr w:type="spellEnd"/>
      <w:r w:rsidRPr="00195267">
        <w:rPr>
          <w:color w:val="000000" w:themeColor="text1"/>
          <w:sz w:val="22"/>
          <w:szCs w:val="22"/>
        </w:rPr>
        <w:t xml:space="preserve"> </w:t>
      </w:r>
      <w:proofErr w:type="spellStart"/>
      <w:r w:rsidRPr="00195267">
        <w:rPr>
          <w:color w:val="000000" w:themeColor="text1"/>
          <w:sz w:val="22"/>
          <w:szCs w:val="22"/>
        </w:rPr>
        <w:t>peningkatan</w:t>
      </w:r>
      <w:proofErr w:type="spellEnd"/>
      <w:r w:rsidRPr="00195267">
        <w:rPr>
          <w:color w:val="000000" w:themeColor="text1"/>
          <w:sz w:val="22"/>
          <w:szCs w:val="22"/>
        </w:rPr>
        <w:t xml:space="preserve"> </w:t>
      </w:r>
      <w:proofErr w:type="spellStart"/>
      <w:r w:rsidRPr="00195267">
        <w:rPr>
          <w:color w:val="000000" w:themeColor="text1"/>
          <w:sz w:val="22"/>
          <w:szCs w:val="22"/>
        </w:rPr>
        <w:t>baik</w:t>
      </w:r>
      <w:proofErr w:type="spellEnd"/>
      <w:r w:rsidRPr="00195267">
        <w:rPr>
          <w:color w:val="000000" w:themeColor="text1"/>
          <w:sz w:val="22"/>
          <w:szCs w:val="22"/>
        </w:rPr>
        <w:t xml:space="preserve"> pada </w:t>
      </w:r>
      <w:proofErr w:type="spellStart"/>
      <w:r w:rsidRPr="00195267">
        <w:rPr>
          <w:color w:val="000000" w:themeColor="text1"/>
          <w:sz w:val="22"/>
          <w:szCs w:val="22"/>
        </w:rPr>
        <w:t>laju</w:t>
      </w:r>
      <w:proofErr w:type="spellEnd"/>
      <w:r w:rsidRPr="00195267">
        <w:rPr>
          <w:color w:val="000000" w:themeColor="text1"/>
          <w:sz w:val="22"/>
          <w:szCs w:val="22"/>
        </w:rPr>
        <w:t xml:space="preserve"> </w:t>
      </w:r>
      <w:proofErr w:type="spellStart"/>
      <w:r w:rsidRPr="00195267">
        <w:rPr>
          <w:color w:val="000000" w:themeColor="text1"/>
          <w:sz w:val="22"/>
          <w:szCs w:val="22"/>
        </w:rPr>
        <w:t>aliran</w:t>
      </w:r>
      <w:proofErr w:type="spellEnd"/>
      <w:r w:rsidRPr="00195267">
        <w:rPr>
          <w:color w:val="000000" w:themeColor="text1"/>
          <w:sz w:val="22"/>
          <w:szCs w:val="22"/>
        </w:rPr>
        <w:t xml:space="preserve"> </w:t>
      </w:r>
      <w:proofErr w:type="spellStart"/>
      <w:r w:rsidRPr="00195267">
        <w:rPr>
          <w:color w:val="000000" w:themeColor="text1"/>
          <w:sz w:val="22"/>
          <w:szCs w:val="22"/>
        </w:rPr>
        <w:t>maksimum</w:t>
      </w:r>
      <w:proofErr w:type="spellEnd"/>
      <w:r w:rsidRPr="00195267">
        <w:rPr>
          <w:color w:val="000000" w:themeColor="text1"/>
          <w:sz w:val="22"/>
          <w:szCs w:val="22"/>
        </w:rPr>
        <w:t xml:space="preserve"> </w:t>
      </w:r>
      <w:proofErr w:type="spellStart"/>
      <w:r w:rsidRPr="00195267">
        <w:rPr>
          <w:color w:val="000000" w:themeColor="text1"/>
          <w:sz w:val="22"/>
          <w:szCs w:val="22"/>
        </w:rPr>
        <w:t>maupun</w:t>
      </w:r>
      <w:proofErr w:type="spellEnd"/>
      <w:r w:rsidRPr="00195267">
        <w:rPr>
          <w:color w:val="000000" w:themeColor="text1"/>
          <w:sz w:val="22"/>
          <w:szCs w:val="22"/>
        </w:rPr>
        <w:t xml:space="preserve"> rata-rata, </w:t>
      </w:r>
      <w:proofErr w:type="spellStart"/>
      <w:r w:rsidRPr="00195267">
        <w:rPr>
          <w:color w:val="000000" w:themeColor="text1"/>
          <w:sz w:val="22"/>
          <w:szCs w:val="22"/>
        </w:rPr>
        <w:t>menunjukkan</w:t>
      </w:r>
      <w:proofErr w:type="spellEnd"/>
      <w:r w:rsidRPr="00195267">
        <w:rPr>
          <w:color w:val="000000" w:themeColor="text1"/>
          <w:sz w:val="22"/>
          <w:szCs w:val="22"/>
        </w:rPr>
        <w:t xml:space="preserve"> </w:t>
      </w:r>
      <w:proofErr w:type="spellStart"/>
      <w:r w:rsidRPr="00195267">
        <w:rPr>
          <w:color w:val="000000" w:themeColor="text1"/>
          <w:sz w:val="22"/>
          <w:szCs w:val="22"/>
        </w:rPr>
        <w:t>respons</w:t>
      </w:r>
      <w:proofErr w:type="spellEnd"/>
      <w:r w:rsidRPr="00195267">
        <w:rPr>
          <w:color w:val="000000" w:themeColor="text1"/>
          <w:sz w:val="22"/>
          <w:szCs w:val="22"/>
        </w:rPr>
        <w:t xml:space="preserve"> </w:t>
      </w:r>
      <w:proofErr w:type="spellStart"/>
      <w:r w:rsidRPr="00195267">
        <w:rPr>
          <w:color w:val="000000" w:themeColor="text1"/>
          <w:sz w:val="22"/>
          <w:szCs w:val="22"/>
        </w:rPr>
        <w:t>positif</w:t>
      </w:r>
      <w:proofErr w:type="spellEnd"/>
      <w:r w:rsidRPr="00195267">
        <w:rPr>
          <w:color w:val="000000" w:themeColor="text1"/>
          <w:sz w:val="22"/>
          <w:szCs w:val="22"/>
        </w:rPr>
        <w:t xml:space="preserve"> </w:t>
      </w:r>
      <w:proofErr w:type="spellStart"/>
      <w:r w:rsidRPr="00195267">
        <w:rPr>
          <w:color w:val="000000" w:themeColor="text1"/>
          <w:sz w:val="22"/>
          <w:szCs w:val="22"/>
        </w:rPr>
        <w:t>sirkulasi</w:t>
      </w:r>
      <w:proofErr w:type="spellEnd"/>
      <w:r w:rsidRPr="00195267">
        <w:rPr>
          <w:color w:val="000000" w:themeColor="text1"/>
          <w:sz w:val="22"/>
          <w:szCs w:val="22"/>
        </w:rPr>
        <w:t xml:space="preserve"> </w:t>
      </w:r>
      <w:proofErr w:type="spellStart"/>
      <w:r w:rsidRPr="00195267">
        <w:rPr>
          <w:color w:val="000000" w:themeColor="text1"/>
          <w:sz w:val="22"/>
          <w:szCs w:val="22"/>
        </w:rPr>
        <w:t>alami</w:t>
      </w:r>
      <w:proofErr w:type="spellEnd"/>
      <w:r w:rsidRPr="00195267">
        <w:rPr>
          <w:color w:val="000000" w:themeColor="text1"/>
          <w:sz w:val="22"/>
          <w:szCs w:val="22"/>
        </w:rPr>
        <w:t xml:space="preserve"> </w:t>
      </w:r>
      <w:proofErr w:type="spellStart"/>
      <w:r w:rsidRPr="00195267">
        <w:rPr>
          <w:color w:val="000000" w:themeColor="text1"/>
          <w:sz w:val="22"/>
          <w:szCs w:val="22"/>
        </w:rPr>
        <w:t>terhadap</w:t>
      </w:r>
      <w:proofErr w:type="spellEnd"/>
      <w:r w:rsidRPr="00195267">
        <w:rPr>
          <w:color w:val="000000" w:themeColor="text1"/>
          <w:sz w:val="22"/>
          <w:szCs w:val="22"/>
        </w:rPr>
        <w:t xml:space="preserve"> </w:t>
      </w:r>
      <w:proofErr w:type="spellStart"/>
      <w:r w:rsidRPr="00195267">
        <w:rPr>
          <w:color w:val="000000" w:themeColor="text1"/>
          <w:sz w:val="22"/>
          <w:szCs w:val="22"/>
        </w:rPr>
        <w:t>kenaikan</w:t>
      </w:r>
      <w:proofErr w:type="spellEnd"/>
      <w:r w:rsidRPr="00195267">
        <w:rPr>
          <w:color w:val="000000" w:themeColor="text1"/>
          <w:sz w:val="22"/>
          <w:szCs w:val="22"/>
        </w:rPr>
        <w:t xml:space="preserve"> </w:t>
      </w:r>
      <w:proofErr w:type="spellStart"/>
      <w:r w:rsidRPr="00195267">
        <w:rPr>
          <w:color w:val="000000" w:themeColor="text1"/>
          <w:sz w:val="22"/>
          <w:szCs w:val="22"/>
        </w:rPr>
        <w:t>beban</w:t>
      </w:r>
      <w:proofErr w:type="spellEnd"/>
      <w:r w:rsidRPr="00195267">
        <w:rPr>
          <w:color w:val="000000" w:themeColor="text1"/>
          <w:sz w:val="22"/>
          <w:szCs w:val="22"/>
        </w:rPr>
        <w:t xml:space="preserve"> </w:t>
      </w:r>
      <w:proofErr w:type="spellStart"/>
      <w:r w:rsidRPr="00195267">
        <w:rPr>
          <w:color w:val="000000" w:themeColor="text1"/>
          <w:sz w:val="22"/>
          <w:szCs w:val="22"/>
        </w:rPr>
        <w:t>termal</w:t>
      </w:r>
      <w:proofErr w:type="spellEnd"/>
      <w:r w:rsidRPr="00195267">
        <w:rPr>
          <w:color w:val="000000" w:themeColor="text1"/>
          <w:sz w:val="22"/>
          <w:szCs w:val="22"/>
        </w:rPr>
        <w:t>.</w:t>
      </w:r>
    </w:p>
    <w:p w14:paraId="6094FABD" w14:textId="7F1D056E" w:rsidR="00203349" w:rsidRDefault="000F354C" w:rsidP="00F015DF">
      <w:pPr>
        <w:spacing w:before="120"/>
        <w:rPr>
          <w:b/>
          <w:iCs/>
          <w:spacing w:val="-7"/>
          <w:sz w:val="22"/>
          <w:szCs w:val="22"/>
        </w:rPr>
      </w:pPr>
      <w:r w:rsidRPr="000C7323">
        <w:rPr>
          <w:b/>
          <w:iCs/>
          <w:spacing w:val="-7"/>
          <w:sz w:val="22"/>
          <w:szCs w:val="22"/>
        </w:rPr>
        <w:t xml:space="preserve">Laju </w:t>
      </w:r>
      <w:proofErr w:type="spellStart"/>
      <w:r w:rsidRPr="000C7323">
        <w:rPr>
          <w:b/>
          <w:iCs/>
          <w:spacing w:val="-7"/>
          <w:sz w:val="22"/>
          <w:szCs w:val="22"/>
        </w:rPr>
        <w:t>Aliran</w:t>
      </w:r>
      <w:proofErr w:type="spellEnd"/>
      <w:r w:rsidRPr="000C7323">
        <w:rPr>
          <w:b/>
          <w:iCs/>
          <w:spacing w:val="-7"/>
          <w:sz w:val="22"/>
          <w:szCs w:val="22"/>
        </w:rPr>
        <w:t xml:space="preserve"> Massa</w:t>
      </w:r>
    </w:p>
    <w:p w14:paraId="50693138" w14:textId="77777777" w:rsidR="00195267" w:rsidRDefault="00195267" w:rsidP="00195267">
      <w:pPr>
        <w:ind w:firstLine="284"/>
        <w:jc w:val="both"/>
        <w:rPr>
          <w:sz w:val="22"/>
          <w:szCs w:val="22"/>
        </w:rPr>
      </w:pPr>
      <w:r w:rsidRPr="00195267">
        <w:rPr>
          <w:sz w:val="22"/>
          <w:szCs w:val="22"/>
        </w:rPr>
        <w:t xml:space="preserve">Laju </w:t>
      </w:r>
      <w:proofErr w:type="spellStart"/>
      <w:r w:rsidRPr="00195267">
        <w:rPr>
          <w:sz w:val="22"/>
          <w:szCs w:val="22"/>
        </w:rPr>
        <w:t>aliran</w:t>
      </w:r>
      <w:proofErr w:type="spellEnd"/>
      <w:r w:rsidRPr="00195267">
        <w:rPr>
          <w:sz w:val="22"/>
          <w:szCs w:val="22"/>
        </w:rPr>
        <w:t xml:space="preserve"> </w:t>
      </w:r>
      <w:proofErr w:type="spellStart"/>
      <w:r w:rsidRPr="00195267">
        <w:rPr>
          <w:sz w:val="22"/>
          <w:szCs w:val="22"/>
        </w:rPr>
        <w:t>massa</w:t>
      </w:r>
      <w:proofErr w:type="spellEnd"/>
      <w:r w:rsidRPr="00195267">
        <w:rPr>
          <w:sz w:val="22"/>
          <w:szCs w:val="22"/>
        </w:rPr>
        <w:t xml:space="preserve"> </w:t>
      </w:r>
      <w:proofErr w:type="spellStart"/>
      <w:r w:rsidRPr="00195267">
        <w:rPr>
          <w:sz w:val="22"/>
          <w:szCs w:val="22"/>
        </w:rPr>
        <w:t>untuk</w:t>
      </w:r>
      <w:proofErr w:type="spellEnd"/>
      <w:r w:rsidRPr="00195267">
        <w:rPr>
          <w:sz w:val="22"/>
          <w:szCs w:val="22"/>
        </w:rPr>
        <w:t xml:space="preserve"> </w:t>
      </w:r>
      <w:proofErr w:type="spellStart"/>
      <w:r w:rsidRPr="00195267">
        <w:rPr>
          <w:sz w:val="22"/>
          <w:szCs w:val="22"/>
        </w:rPr>
        <w:t>setiap</w:t>
      </w:r>
      <w:proofErr w:type="spellEnd"/>
      <w:r w:rsidRPr="00195267">
        <w:rPr>
          <w:sz w:val="22"/>
          <w:szCs w:val="22"/>
        </w:rPr>
        <w:t xml:space="preserve"> </w:t>
      </w:r>
      <w:proofErr w:type="spellStart"/>
      <w:r w:rsidRPr="00195267">
        <w:rPr>
          <w:sz w:val="22"/>
          <w:szCs w:val="22"/>
        </w:rPr>
        <w:t>variasi</w:t>
      </w:r>
      <w:proofErr w:type="spellEnd"/>
      <w:r w:rsidRPr="00195267">
        <w:rPr>
          <w:sz w:val="22"/>
          <w:szCs w:val="22"/>
        </w:rPr>
        <w:t xml:space="preserve"> </w:t>
      </w:r>
      <w:proofErr w:type="spellStart"/>
      <w:r w:rsidRPr="00195267">
        <w:rPr>
          <w:sz w:val="22"/>
          <w:szCs w:val="22"/>
        </w:rPr>
        <w:t>daya</w:t>
      </w:r>
      <w:proofErr w:type="spellEnd"/>
      <w:r w:rsidRPr="00195267">
        <w:rPr>
          <w:sz w:val="22"/>
          <w:szCs w:val="22"/>
        </w:rPr>
        <w:t xml:space="preserve"> </w:t>
      </w:r>
      <w:proofErr w:type="spellStart"/>
      <w:r w:rsidRPr="00195267">
        <w:rPr>
          <w:sz w:val="22"/>
          <w:szCs w:val="22"/>
        </w:rPr>
        <w:t>diperoleh</w:t>
      </w:r>
      <w:proofErr w:type="spellEnd"/>
      <w:r w:rsidRPr="00195267">
        <w:rPr>
          <w:sz w:val="22"/>
          <w:szCs w:val="22"/>
        </w:rPr>
        <w:t xml:space="preserve"> </w:t>
      </w:r>
      <w:proofErr w:type="spellStart"/>
      <w:r w:rsidRPr="00195267">
        <w:rPr>
          <w:sz w:val="22"/>
          <w:szCs w:val="22"/>
        </w:rPr>
        <w:t>dengan</w:t>
      </w:r>
      <w:proofErr w:type="spellEnd"/>
      <w:r w:rsidRPr="00195267">
        <w:rPr>
          <w:sz w:val="22"/>
          <w:szCs w:val="22"/>
        </w:rPr>
        <w:t xml:space="preserve"> </w:t>
      </w:r>
      <w:proofErr w:type="spellStart"/>
      <w:r w:rsidRPr="00195267">
        <w:rPr>
          <w:sz w:val="22"/>
          <w:szCs w:val="22"/>
        </w:rPr>
        <w:t>mengalikan</w:t>
      </w:r>
      <w:proofErr w:type="spellEnd"/>
      <w:r w:rsidRPr="00195267">
        <w:rPr>
          <w:sz w:val="22"/>
          <w:szCs w:val="22"/>
        </w:rPr>
        <w:t xml:space="preserve"> debit </w:t>
      </w:r>
      <w:proofErr w:type="spellStart"/>
      <w:r w:rsidRPr="00195267">
        <w:rPr>
          <w:sz w:val="22"/>
          <w:szCs w:val="22"/>
        </w:rPr>
        <w:t>aliran</w:t>
      </w:r>
      <w:proofErr w:type="spellEnd"/>
      <w:r w:rsidRPr="00195267">
        <w:rPr>
          <w:sz w:val="22"/>
          <w:szCs w:val="22"/>
        </w:rPr>
        <w:t xml:space="preserve"> air </w:t>
      </w:r>
      <w:proofErr w:type="spellStart"/>
      <w:r w:rsidRPr="00195267">
        <w:rPr>
          <w:sz w:val="22"/>
          <w:szCs w:val="22"/>
        </w:rPr>
        <w:t>dalam</w:t>
      </w:r>
      <w:proofErr w:type="spellEnd"/>
      <w:r w:rsidRPr="00195267">
        <w:rPr>
          <w:sz w:val="22"/>
          <w:szCs w:val="22"/>
        </w:rPr>
        <w:t xml:space="preserve"> </w:t>
      </w:r>
      <w:proofErr w:type="spellStart"/>
      <w:r>
        <w:rPr>
          <w:sz w:val="22"/>
          <w:szCs w:val="22"/>
        </w:rPr>
        <w:t>untai</w:t>
      </w:r>
      <w:proofErr w:type="spellEnd"/>
      <w:r w:rsidRPr="00195267">
        <w:rPr>
          <w:sz w:val="22"/>
          <w:szCs w:val="22"/>
        </w:rPr>
        <w:t xml:space="preserve"> re</w:t>
      </w:r>
      <w:r>
        <w:rPr>
          <w:sz w:val="22"/>
          <w:szCs w:val="22"/>
        </w:rPr>
        <w:t>c</w:t>
      </w:r>
      <w:r w:rsidRPr="00195267">
        <w:rPr>
          <w:sz w:val="22"/>
          <w:szCs w:val="22"/>
        </w:rPr>
        <w:t xml:space="preserve">tangular </w:t>
      </w:r>
      <w:proofErr w:type="spellStart"/>
      <w:r w:rsidRPr="00195267">
        <w:rPr>
          <w:sz w:val="22"/>
          <w:szCs w:val="22"/>
        </w:rPr>
        <w:t>terhadap</w:t>
      </w:r>
      <w:proofErr w:type="spellEnd"/>
      <w:r w:rsidRPr="00195267">
        <w:rPr>
          <w:sz w:val="22"/>
          <w:szCs w:val="22"/>
        </w:rPr>
        <w:t xml:space="preserve"> </w:t>
      </w:r>
      <w:proofErr w:type="spellStart"/>
      <w:r w:rsidRPr="00195267">
        <w:rPr>
          <w:sz w:val="22"/>
          <w:szCs w:val="22"/>
        </w:rPr>
        <w:t>massa</w:t>
      </w:r>
      <w:proofErr w:type="spellEnd"/>
      <w:r w:rsidRPr="00195267">
        <w:rPr>
          <w:sz w:val="22"/>
          <w:szCs w:val="22"/>
        </w:rPr>
        <w:t xml:space="preserve"> </w:t>
      </w:r>
      <w:proofErr w:type="spellStart"/>
      <w:r w:rsidRPr="00195267">
        <w:rPr>
          <w:sz w:val="22"/>
          <w:szCs w:val="22"/>
        </w:rPr>
        <w:t>jenis</w:t>
      </w:r>
      <w:proofErr w:type="spellEnd"/>
      <w:r w:rsidRPr="00195267">
        <w:rPr>
          <w:sz w:val="22"/>
          <w:szCs w:val="22"/>
        </w:rPr>
        <w:t xml:space="preserve"> air, di mana </w:t>
      </w:r>
      <w:proofErr w:type="spellStart"/>
      <w:r w:rsidRPr="00195267">
        <w:rPr>
          <w:sz w:val="22"/>
          <w:szCs w:val="22"/>
        </w:rPr>
        <w:t>massa</w:t>
      </w:r>
      <w:proofErr w:type="spellEnd"/>
      <w:r w:rsidRPr="00195267">
        <w:rPr>
          <w:sz w:val="22"/>
          <w:szCs w:val="22"/>
        </w:rPr>
        <w:t xml:space="preserve"> </w:t>
      </w:r>
      <w:proofErr w:type="spellStart"/>
      <w:r w:rsidRPr="00195267">
        <w:rPr>
          <w:sz w:val="22"/>
          <w:szCs w:val="22"/>
        </w:rPr>
        <w:t>jenis</w:t>
      </w:r>
      <w:proofErr w:type="spellEnd"/>
      <w:r w:rsidRPr="00195267">
        <w:rPr>
          <w:sz w:val="22"/>
          <w:szCs w:val="22"/>
        </w:rPr>
        <w:t xml:space="preserve"> </w:t>
      </w:r>
      <w:proofErr w:type="spellStart"/>
      <w:r w:rsidRPr="00195267">
        <w:rPr>
          <w:sz w:val="22"/>
          <w:szCs w:val="22"/>
        </w:rPr>
        <w:t>ditentukan</w:t>
      </w:r>
      <w:proofErr w:type="spellEnd"/>
      <w:r w:rsidRPr="00195267">
        <w:rPr>
          <w:sz w:val="22"/>
          <w:szCs w:val="22"/>
        </w:rPr>
        <w:t xml:space="preserve"> </w:t>
      </w:r>
      <w:proofErr w:type="spellStart"/>
      <w:r w:rsidRPr="00195267">
        <w:rPr>
          <w:sz w:val="22"/>
          <w:szCs w:val="22"/>
        </w:rPr>
        <w:t>berdasarkan</w:t>
      </w:r>
      <w:proofErr w:type="spellEnd"/>
      <w:r w:rsidRPr="00195267">
        <w:rPr>
          <w:sz w:val="22"/>
          <w:szCs w:val="22"/>
        </w:rPr>
        <w:t xml:space="preserve"> </w:t>
      </w:r>
      <w:proofErr w:type="spellStart"/>
      <w:r w:rsidRPr="00195267">
        <w:rPr>
          <w:sz w:val="22"/>
          <w:szCs w:val="22"/>
        </w:rPr>
        <w:t>fungsi</w:t>
      </w:r>
      <w:proofErr w:type="spellEnd"/>
      <w:r w:rsidRPr="00195267">
        <w:rPr>
          <w:sz w:val="22"/>
          <w:szCs w:val="22"/>
        </w:rPr>
        <w:t xml:space="preserve"> </w:t>
      </w:r>
      <w:proofErr w:type="spellStart"/>
      <w:r w:rsidRPr="00195267">
        <w:rPr>
          <w:sz w:val="22"/>
          <w:szCs w:val="22"/>
        </w:rPr>
        <w:t>temperatur</w:t>
      </w:r>
      <w:proofErr w:type="spellEnd"/>
      <w:r w:rsidRPr="00195267">
        <w:rPr>
          <w:sz w:val="22"/>
          <w:szCs w:val="22"/>
        </w:rPr>
        <w:t xml:space="preserve"> air yang </w:t>
      </w:r>
      <w:proofErr w:type="spellStart"/>
      <w:r w:rsidRPr="00195267">
        <w:rPr>
          <w:sz w:val="22"/>
          <w:szCs w:val="22"/>
        </w:rPr>
        <w:t>diukur</w:t>
      </w:r>
      <w:proofErr w:type="spellEnd"/>
      <w:r w:rsidRPr="00195267">
        <w:rPr>
          <w:sz w:val="22"/>
          <w:szCs w:val="22"/>
        </w:rPr>
        <w:t xml:space="preserve"> pada </w:t>
      </w:r>
      <w:proofErr w:type="spellStart"/>
      <w:r w:rsidRPr="00195267">
        <w:rPr>
          <w:sz w:val="22"/>
          <w:szCs w:val="22"/>
        </w:rPr>
        <w:t>bagian</w:t>
      </w:r>
      <w:proofErr w:type="spellEnd"/>
      <w:r w:rsidRPr="00195267">
        <w:rPr>
          <w:sz w:val="22"/>
          <w:szCs w:val="22"/>
        </w:rPr>
        <w:t xml:space="preserve"> pipa rectangular di </w:t>
      </w:r>
      <w:proofErr w:type="spellStart"/>
      <w:r w:rsidRPr="00195267">
        <w:rPr>
          <w:sz w:val="22"/>
          <w:szCs w:val="22"/>
        </w:rPr>
        <w:t>dalam</w:t>
      </w:r>
      <w:proofErr w:type="spellEnd"/>
      <w:r w:rsidRPr="00195267">
        <w:rPr>
          <w:sz w:val="22"/>
          <w:szCs w:val="22"/>
        </w:rPr>
        <w:t xml:space="preserve"> WCT. </w:t>
      </w:r>
      <w:proofErr w:type="spellStart"/>
      <w:r w:rsidRPr="00195267">
        <w:rPr>
          <w:sz w:val="22"/>
          <w:szCs w:val="22"/>
        </w:rPr>
        <w:t>Variasi</w:t>
      </w:r>
      <w:proofErr w:type="spellEnd"/>
      <w:r w:rsidRPr="00195267">
        <w:rPr>
          <w:sz w:val="22"/>
          <w:szCs w:val="22"/>
        </w:rPr>
        <w:t xml:space="preserve"> </w:t>
      </w:r>
      <w:proofErr w:type="spellStart"/>
      <w:r w:rsidRPr="00195267">
        <w:rPr>
          <w:sz w:val="22"/>
          <w:szCs w:val="22"/>
        </w:rPr>
        <w:t>temperatur</w:t>
      </w:r>
      <w:proofErr w:type="spellEnd"/>
      <w:r w:rsidRPr="00195267">
        <w:rPr>
          <w:sz w:val="22"/>
          <w:szCs w:val="22"/>
        </w:rPr>
        <w:t xml:space="preserve"> </w:t>
      </w:r>
      <w:proofErr w:type="spellStart"/>
      <w:r w:rsidRPr="00195267">
        <w:rPr>
          <w:sz w:val="22"/>
          <w:szCs w:val="22"/>
        </w:rPr>
        <w:t>menyebabkan</w:t>
      </w:r>
      <w:proofErr w:type="spellEnd"/>
      <w:r w:rsidRPr="00195267">
        <w:rPr>
          <w:sz w:val="22"/>
          <w:szCs w:val="22"/>
        </w:rPr>
        <w:t xml:space="preserve"> </w:t>
      </w:r>
      <w:proofErr w:type="spellStart"/>
      <w:r w:rsidRPr="00195267">
        <w:rPr>
          <w:sz w:val="22"/>
          <w:szCs w:val="22"/>
        </w:rPr>
        <w:t>perubahan</w:t>
      </w:r>
      <w:proofErr w:type="spellEnd"/>
      <w:r w:rsidRPr="00195267">
        <w:rPr>
          <w:sz w:val="22"/>
          <w:szCs w:val="22"/>
        </w:rPr>
        <w:t xml:space="preserve"> </w:t>
      </w:r>
      <w:proofErr w:type="spellStart"/>
      <w:r w:rsidRPr="00195267">
        <w:rPr>
          <w:sz w:val="22"/>
          <w:szCs w:val="22"/>
        </w:rPr>
        <w:t>massa</w:t>
      </w:r>
      <w:proofErr w:type="spellEnd"/>
      <w:r w:rsidRPr="00195267">
        <w:rPr>
          <w:sz w:val="22"/>
          <w:szCs w:val="22"/>
        </w:rPr>
        <w:t xml:space="preserve"> </w:t>
      </w:r>
      <w:proofErr w:type="spellStart"/>
      <w:r w:rsidRPr="00195267">
        <w:rPr>
          <w:sz w:val="22"/>
          <w:szCs w:val="22"/>
        </w:rPr>
        <w:t>jenis</w:t>
      </w:r>
      <w:proofErr w:type="spellEnd"/>
      <w:r w:rsidRPr="00195267">
        <w:rPr>
          <w:sz w:val="22"/>
          <w:szCs w:val="22"/>
        </w:rPr>
        <w:t xml:space="preserve">, </w:t>
      </w:r>
      <w:proofErr w:type="spellStart"/>
      <w:r w:rsidRPr="00195267">
        <w:rPr>
          <w:sz w:val="22"/>
          <w:szCs w:val="22"/>
        </w:rPr>
        <w:t>sehingga</w:t>
      </w:r>
      <w:proofErr w:type="spellEnd"/>
      <w:r w:rsidRPr="00195267">
        <w:rPr>
          <w:sz w:val="22"/>
          <w:szCs w:val="22"/>
        </w:rPr>
        <w:t xml:space="preserve"> </w:t>
      </w:r>
      <w:proofErr w:type="spellStart"/>
      <w:r w:rsidRPr="00195267">
        <w:rPr>
          <w:sz w:val="22"/>
          <w:szCs w:val="22"/>
        </w:rPr>
        <w:t>perhitungan</w:t>
      </w:r>
      <w:proofErr w:type="spellEnd"/>
      <w:r w:rsidRPr="00195267">
        <w:rPr>
          <w:sz w:val="22"/>
          <w:szCs w:val="22"/>
        </w:rPr>
        <w:t xml:space="preserve"> </w:t>
      </w:r>
      <w:proofErr w:type="spellStart"/>
      <w:r w:rsidRPr="00195267">
        <w:rPr>
          <w:sz w:val="22"/>
          <w:szCs w:val="22"/>
        </w:rPr>
        <w:t>laju</w:t>
      </w:r>
      <w:proofErr w:type="spellEnd"/>
      <w:r w:rsidRPr="00195267">
        <w:rPr>
          <w:sz w:val="22"/>
          <w:szCs w:val="22"/>
        </w:rPr>
        <w:t xml:space="preserve"> </w:t>
      </w:r>
      <w:proofErr w:type="spellStart"/>
      <w:r w:rsidRPr="00195267">
        <w:rPr>
          <w:sz w:val="22"/>
          <w:szCs w:val="22"/>
        </w:rPr>
        <w:t>aliran</w:t>
      </w:r>
      <w:proofErr w:type="spellEnd"/>
      <w:r w:rsidRPr="00195267">
        <w:rPr>
          <w:sz w:val="22"/>
          <w:szCs w:val="22"/>
        </w:rPr>
        <w:t xml:space="preserve"> </w:t>
      </w:r>
      <w:proofErr w:type="spellStart"/>
      <w:r w:rsidRPr="00195267">
        <w:rPr>
          <w:sz w:val="22"/>
          <w:szCs w:val="22"/>
        </w:rPr>
        <w:t>massa</w:t>
      </w:r>
      <w:proofErr w:type="spellEnd"/>
      <w:r w:rsidRPr="00195267">
        <w:rPr>
          <w:sz w:val="22"/>
          <w:szCs w:val="22"/>
        </w:rPr>
        <w:t xml:space="preserve"> </w:t>
      </w:r>
      <w:proofErr w:type="spellStart"/>
      <w:r w:rsidRPr="00195267">
        <w:rPr>
          <w:sz w:val="22"/>
          <w:szCs w:val="22"/>
        </w:rPr>
        <w:t>mempertimbangkan</w:t>
      </w:r>
      <w:proofErr w:type="spellEnd"/>
      <w:r w:rsidRPr="00195267">
        <w:rPr>
          <w:sz w:val="22"/>
          <w:szCs w:val="22"/>
        </w:rPr>
        <w:t xml:space="preserve"> </w:t>
      </w:r>
      <w:proofErr w:type="spellStart"/>
      <w:r w:rsidRPr="00195267">
        <w:rPr>
          <w:sz w:val="22"/>
          <w:szCs w:val="22"/>
        </w:rPr>
        <w:t>kondisi</w:t>
      </w:r>
      <w:proofErr w:type="spellEnd"/>
      <w:r w:rsidRPr="00195267">
        <w:rPr>
          <w:sz w:val="22"/>
          <w:szCs w:val="22"/>
        </w:rPr>
        <w:t xml:space="preserve"> </w:t>
      </w:r>
      <w:proofErr w:type="spellStart"/>
      <w:r w:rsidRPr="00195267">
        <w:rPr>
          <w:sz w:val="22"/>
          <w:szCs w:val="22"/>
        </w:rPr>
        <w:t>termal</w:t>
      </w:r>
      <w:proofErr w:type="spellEnd"/>
      <w:r w:rsidRPr="00195267">
        <w:rPr>
          <w:sz w:val="22"/>
          <w:szCs w:val="22"/>
        </w:rPr>
        <w:t xml:space="preserve"> </w:t>
      </w:r>
      <w:proofErr w:type="spellStart"/>
      <w:r w:rsidRPr="00195267">
        <w:rPr>
          <w:sz w:val="22"/>
          <w:szCs w:val="22"/>
        </w:rPr>
        <w:t>aktual</w:t>
      </w:r>
      <w:proofErr w:type="spellEnd"/>
      <w:r w:rsidRPr="00195267">
        <w:rPr>
          <w:sz w:val="22"/>
          <w:szCs w:val="22"/>
        </w:rPr>
        <w:t xml:space="preserve"> </w:t>
      </w:r>
      <w:proofErr w:type="spellStart"/>
      <w:r w:rsidRPr="00195267">
        <w:rPr>
          <w:sz w:val="22"/>
          <w:szCs w:val="22"/>
        </w:rPr>
        <w:t>selama</w:t>
      </w:r>
      <w:proofErr w:type="spellEnd"/>
      <w:r w:rsidRPr="00195267">
        <w:rPr>
          <w:sz w:val="22"/>
          <w:szCs w:val="22"/>
        </w:rPr>
        <w:t xml:space="preserve"> </w:t>
      </w:r>
      <w:proofErr w:type="spellStart"/>
      <w:r w:rsidRPr="00195267">
        <w:rPr>
          <w:sz w:val="22"/>
          <w:szCs w:val="22"/>
        </w:rPr>
        <w:t>eksperimen</w:t>
      </w:r>
      <w:proofErr w:type="spellEnd"/>
      <w:r w:rsidRPr="00195267">
        <w:rPr>
          <w:sz w:val="22"/>
          <w:szCs w:val="22"/>
        </w:rPr>
        <w:t xml:space="preserve">. Hasil </w:t>
      </w:r>
      <w:proofErr w:type="spellStart"/>
      <w:r w:rsidRPr="00195267">
        <w:rPr>
          <w:sz w:val="22"/>
          <w:szCs w:val="22"/>
        </w:rPr>
        <w:t>perhitungan</w:t>
      </w:r>
      <w:proofErr w:type="spellEnd"/>
      <w:r w:rsidRPr="00195267">
        <w:rPr>
          <w:sz w:val="22"/>
          <w:szCs w:val="22"/>
        </w:rPr>
        <w:t xml:space="preserve"> </w:t>
      </w:r>
      <w:proofErr w:type="spellStart"/>
      <w:r w:rsidRPr="00195267">
        <w:rPr>
          <w:sz w:val="22"/>
          <w:szCs w:val="22"/>
        </w:rPr>
        <w:t>dikonversi</w:t>
      </w:r>
      <w:proofErr w:type="spellEnd"/>
      <w:r w:rsidRPr="00195267">
        <w:rPr>
          <w:sz w:val="22"/>
          <w:szCs w:val="22"/>
        </w:rPr>
        <w:t xml:space="preserve"> </w:t>
      </w:r>
      <w:proofErr w:type="spellStart"/>
      <w:r w:rsidRPr="00195267">
        <w:rPr>
          <w:sz w:val="22"/>
          <w:szCs w:val="22"/>
        </w:rPr>
        <w:t>ke</w:t>
      </w:r>
      <w:proofErr w:type="spellEnd"/>
      <w:r w:rsidRPr="00195267">
        <w:rPr>
          <w:sz w:val="22"/>
          <w:szCs w:val="22"/>
        </w:rPr>
        <w:t xml:space="preserve"> </w:t>
      </w:r>
      <w:proofErr w:type="spellStart"/>
      <w:r w:rsidRPr="00195267">
        <w:rPr>
          <w:sz w:val="22"/>
          <w:szCs w:val="22"/>
        </w:rPr>
        <w:t>dalam</w:t>
      </w:r>
      <w:proofErr w:type="spellEnd"/>
      <w:r w:rsidRPr="00195267">
        <w:rPr>
          <w:sz w:val="22"/>
          <w:szCs w:val="22"/>
        </w:rPr>
        <w:t xml:space="preserve"> </w:t>
      </w:r>
      <w:proofErr w:type="spellStart"/>
      <w:r w:rsidRPr="00195267">
        <w:rPr>
          <w:sz w:val="22"/>
          <w:szCs w:val="22"/>
        </w:rPr>
        <w:t>lembar</w:t>
      </w:r>
      <w:proofErr w:type="spellEnd"/>
      <w:r w:rsidRPr="00195267">
        <w:rPr>
          <w:sz w:val="22"/>
          <w:szCs w:val="22"/>
        </w:rPr>
        <w:t xml:space="preserve"> </w:t>
      </w:r>
      <w:proofErr w:type="spellStart"/>
      <w:r w:rsidRPr="00195267">
        <w:rPr>
          <w:sz w:val="22"/>
          <w:szCs w:val="22"/>
        </w:rPr>
        <w:t>kerja</w:t>
      </w:r>
      <w:proofErr w:type="spellEnd"/>
      <w:r w:rsidRPr="00195267">
        <w:rPr>
          <w:sz w:val="22"/>
          <w:szCs w:val="22"/>
        </w:rPr>
        <w:t xml:space="preserve"> Excel dan </w:t>
      </w:r>
      <w:proofErr w:type="spellStart"/>
      <w:r w:rsidRPr="00195267">
        <w:rPr>
          <w:sz w:val="22"/>
          <w:szCs w:val="22"/>
        </w:rPr>
        <w:t>selanjutnya</w:t>
      </w:r>
      <w:proofErr w:type="spellEnd"/>
      <w:r w:rsidRPr="00195267">
        <w:rPr>
          <w:sz w:val="22"/>
          <w:szCs w:val="22"/>
        </w:rPr>
        <w:t xml:space="preserve"> </w:t>
      </w:r>
      <w:proofErr w:type="spellStart"/>
      <w:r w:rsidRPr="00195267">
        <w:rPr>
          <w:sz w:val="22"/>
          <w:szCs w:val="22"/>
        </w:rPr>
        <w:t>diolah</w:t>
      </w:r>
      <w:proofErr w:type="spellEnd"/>
      <w:r w:rsidRPr="00195267">
        <w:rPr>
          <w:sz w:val="22"/>
          <w:szCs w:val="22"/>
        </w:rPr>
        <w:t xml:space="preserve"> </w:t>
      </w:r>
      <w:proofErr w:type="spellStart"/>
      <w:r w:rsidRPr="00195267">
        <w:rPr>
          <w:sz w:val="22"/>
          <w:szCs w:val="22"/>
        </w:rPr>
        <w:t>menggunakan</w:t>
      </w:r>
      <w:proofErr w:type="spellEnd"/>
      <w:r w:rsidRPr="00195267">
        <w:rPr>
          <w:sz w:val="22"/>
          <w:szCs w:val="22"/>
        </w:rPr>
        <w:t xml:space="preserve"> </w:t>
      </w:r>
      <w:proofErr w:type="spellStart"/>
      <w:r w:rsidRPr="00195267">
        <w:rPr>
          <w:sz w:val="22"/>
          <w:szCs w:val="22"/>
        </w:rPr>
        <w:t>perangkat</w:t>
      </w:r>
      <w:proofErr w:type="spellEnd"/>
      <w:r w:rsidRPr="00195267">
        <w:rPr>
          <w:sz w:val="22"/>
          <w:szCs w:val="22"/>
        </w:rPr>
        <w:t xml:space="preserve"> </w:t>
      </w:r>
      <w:proofErr w:type="spellStart"/>
      <w:r w:rsidRPr="00195267">
        <w:rPr>
          <w:sz w:val="22"/>
          <w:szCs w:val="22"/>
        </w:rPr>
        <w:t>lunak</w:t>
      </w:r>
      <w:proofErr w:type="spellEnd"/>
      <w:r w:rsidRPr="00195267">
        <w:rPr>
          <w:sz w:val="22"/>
          <w:szCs w:val="22"/>
        </w:rPr>
        <w:t xml:space="preserve"> </w:t>
      </w:r>
      <w:proofErr w:type="spellStart"/>
      <w:r>
        <w:rPr>
          <w:sz w:val="22"/>
          <w:szCs w:val="22"/>
        </w:rPr>
        <w:t>pengolah</w:t>
      </w:r>
      <w:proofErr w:type="spellEnd"/>
      <w:r>
        <w:rPr>
          <w:sz w:val="22"/>
          <w:szCs w:val="22"/>
        </w:rPr>
        <w:t xml:space="preserve"> </w:t>
      </w:r>
      <w:proofErr w:type="spellStart"/>
      <w:r w:rsidRPr="00195267">
        <w:rPr>
          <w:sz w:val="22"/>
          <w:szCs w:val="22"/>
        </w:rPr>
        <w:t>grafik</w:t>
      </w:r>
      <w:proofErr w:type="spellEnd"/>
      <w:r w:rsidRPr="00195267">
        <w:rPr>
          <w:sz w:val="22"/>
          <w:szCs w:val="22"/>
        </w:rPr>
        <w:t xml:space="preserve"> </w:t>
      </w:r>
      <w:proofErr w:type="spellStart"/>
      <w:r w:rsidRPr="00195267">
        <w:rPr>
          <w:sz w:val="22"/>
          <w:szCs w:val="22"/>
        </w:rPr>
        <w:t>untuk</w:t>
      </w:r>
      <w:proofErr w:type="spellEnd"/>
      <w:r w:rsidRPr="00195267">
        <w:rPr>
          <w:sz w:val="22"/>
          <w:szCs w:val="22"/>
        </w:rPr>
        <w:t xml:space="preserve"> </w:t>
      </w:r>
      <w:proofErr w:type="spellStart"/>
      <w:r w:rsidRPr="00195267">
        <w:rPr>
          <w:sz w:val="22"/>
          <w:szCs w:val="22"/>
        </w:rPr>
        <w:t>menyajikan</w:t>
      </w:r>
      <w:proofErr w:type="spellEnd"/>
      <w:r w:rsidRPr="00195267">
        <w:rPr>
          <w:sz w:val="22"/>
          <w:szCs w:val="22"/>
        </w:rPr>
        <w:t xml:space="preserve"> data </w:t>
      </w:r>
      <w:proofErr w:type="spellStart"/>
      <w:r w:rsidRPr="00195267">
        <w:rPr>
          <w:sz w:val="22"/>
          <w:szCs w:val="22"/>
        </w:rPr>
        <w:t>dalam</w:t>
      </w:r>
      <w:proofErr w:type="spellEnd"/>
      <w:r w:rsidRPr="00195267">
        <w:rPr>
          <w:sz w:val="22"/>
          <w:szCs w:val="22"/>
        </w:rPr>
        <w:t xml:space="preserve"> </w:t>
      </w:r>
      <w:proofErr w:type="spellStart"/>
      <w:r w:rsidRPr="00195267">
        <w:rPr>
          <w:sz w:val="22"/>
          <w:szCs w:val="22"/>
        </w:rPr>
        <w:t>bentuk</w:t>
      </w:r>
      <w:proofErr w:type="spellEnd"/>
      <w:r w:rsidRPr="00195267">
        <w:rPr>
          <w:sz w:val="22"/>
          <w:szCs w:val="22"/>
        </w:rPr>
        <w:t xml:space="preserve"> </w:t>
      </w:r>
      <w:proofErr w:type="spellStart"/>
      <w:r w:rsidRPr="00195267">
        <w:rPr>
          <w:sz w:val="22"/>
          <w:szCs w:val="22"/>
        </w:rPr>
        <w:t>grafik</w:t>
      </w:r>
      <w:proofErr w:type="spellEnd"/>
      <w:r w:rsidRPr="00195267">
        <w:rPr>
          <w:sz w:val="22"/>
          <w:szCs w:val="22"/>
        </w:rPr>
        <w:t xml:space="preserve">. </w:t>
      </w:r>
      <w:r w:rsidRPr="00195267">
        <w:rPr>
          <w:color w:val="0070C0"/>
          <w:sz w:val="22"/>
          <w:szCs w:val="22"/>
        </w:rPr>
        <w:t xml:space="preserve">Gambar 7 </w:t>
      </w:r>
      <w:proofErr w:type="spellStart"/>
      <w:r w:rsidRPr="00195267">
        <w:rPr>
          <w:sz w:val="22"/>
          <w:szCs w:val="22"/>
        </w:rPr>
        <w:t>menampilkan</w:t>
      </w:r>
      <w:proofErr w:type="spellEnd"/>
      <w:r w:rsidRPr="00195267">
        <w:rPr>
          <w:sz w:val="22"/>
          <w:szCs w:val="22"/>
        </w:rPr>
        <w:t xml:space="preserve"> </w:t>
      </w:r>
      <w:proofErr w:type="spellStart"/>
      <w:r w:rsidRPr="00195267">
        <w:rPr>
          <w:sz w:val="22"/>
          <w:szCs w:val="22"/>
        </w:rPr>
        <w:t>dinamika</w:t>
      </w:r>
      <w:proofErr w:type="spellEnd"/>
      <w:r w:rsidRPr="00195267">
        <w:rPr>
          <w:sz w:val="22"/>
          <w:szCs w:val="22"/>
        </w:rPr>
        <w:t xml:space="preserve"> </w:t>
      </w:r>
      <w:proofErr w:type="spellStart"/>
      <w:r w:rsidRPr="00195267">
        <w:rPr>
          <w:sz w:val="22"/>
          <w:szCs w:val="22"/>
        </w:rPr>
        <w:t>laju</w:t>
      </w:r>
      <w:proofErr w:type="spellEnd"/>
      <w:r w:rsidRPr="00195267">
        <w:rPr>
          <w:sz w:val="22"/>
          <w:szCs w:val="22"/>
        </w:rPr>
        <w:t xml:space="preserve"> </w:t>
      </w:r>
      <w:proofErr w:type="spellStart"/>
      <w:r w:rsidRPr="00195267">
        <w:rPr>
          <w:sz w:val="22"/>
          <w:szCs w:val="22"/>
        </w:rPr>
        <w:t>aliran</w:t>
      </w:r>
      <w:proofErr w:type="spellEnd"/>
      <w:r w:rsidRPr="00195267">
        <w:rPr>
          <w:sz w:val="22"/>
          <w:szCs w:val="22"/>
        </w:rPr>
        <w:t xml:space="preserve"> </w:t>
      </w:r>
      <w:proofErr w:type="spellStart"/>
      <w:r w:rsidRPr="00195267">
        <w:rPr>
          <w:sz w:val="22"/>
          <w:szCs w:val="22"/>
        </w:rPr>
        <w:t>massa</w:t>
      </w:r>
      <w:proofErr w:type="spellEnd"/>
      <w:r w:rsidRPr="00195267">
        <w:rPr>
          <w:sz w:val="22"/>
          <w:szCs w:val="22"/>
        </w:rPr>
        <w:t xml:space="preserve"> </w:t>
      </w:r>
      <w:proofErr w:type="spellStart"/>
      <w:r w:rsidRPr="00195267">
        <w:rPr>
          <w:sz w:val="22"/>
          <w:szCs w:val="22"/>
        </w:rPr>
        <w:t>selama</w:t>
      </w:r>
      <w:proofErr w:type="spellEnd"/>
      <w:r w:rsidRPr="00195267">
        <w:rPr>
          <w:sz w:val="22"/>
          <w:szCs w:val="22"/>
        </w:rPr>
        <w:t xml:space="preserve"> </w:t>
      </w:r>
      <w:proofErr w:type="spellStart"/>
      <w:r w:rsidRPr="00195267">
        <w:rPr>
          <w:sz w:val="22"/>
          <w:szCs w:val="22"/>
        </w:rPr>
        <w:t>eksperimen</w:t>
      </w:r>
      <w:proofErr w:type="spellEnd"/>
      <w:r w:rsidRPr="00195267">
        <w:rPr>
          <w:sz w:val="22"/>
          <w:szCs w:val="22"/>
        </w:rPr>
        <w:t xml:space="preserve">, </w:t>
      </w:r>
      <w:proofErr w:type="spellStart"/>
      <w:r>
        <w:rPr>
          <w:sz w:val="22"/>
          <w:szCs w:val="22"/>
        </w:rPr>
        <w:t>terlihat</w:t>
      </w:r>
      <w:proofErr w:type="spellEnd"/>
      <w:r w:rsidRPr="00195267">
        <w:rPr>
          <w:sz w:val="22"/>
          <w:szCs w:val="22"/>
        </w:rPr>
        <w:t xml:space="preserve"> </w:t>
      </w:r>
      <w:proofErr w:type="spellStart"/>
      <w:r w:rsidRPr="00195267">
        <w:rPr>
          <w:sz w:val="22"/>
          <w:szCs w:val="22"/>
        </w:rPr>
        <w:t>tren</w:t>
      </w:r>
      <w:proofErr w:type="spellEnd"/>
      <w:r w:rsidRPr="00195267">
        <w:rPr>
          <w:sz w:val="22"/>
          <w:szCs w:val="22"/>
        </w:rPr>
        <w:t xml:space="preserve"> </w:t>
      </w:r>
      <w:proofErr w:type="spellStart"/>
      <w:r w:rsidRPr="00195267">
        <w:rPr>
          <w:sz w:val="22"/>
          <w:szCs w:val="22"/>
        </w:rPr>
        <w:t>peningkatan</w:t>
      </w:r>
      <w:proofErr w:type="spellEnd"/>
      <w:r w:rsidRPr="00195267">
        <w:rPr>
          <w:sz w:val="22"/>
          <w:szCs w:val="22"/>
        </w:rPr>
        <w:t xml:space="preserve"> </w:t>
      </w:r>
      <w:proofErr w:type="spellStart"/>
      <w:r w:rsidRPr="00195267">
        <w:rPr>
          <w:sz w:val="22"/>
          <w:szCs w:val="22"/>
        </w:rPr>
        <w:t>seiring</w:t>
      </w:r>
      <w:proofErr w:type="spellEnd"/>
      <w:r w:rsidRPr="00195267">
        <w:rPr>
          <w:sz w:val="22"/>
          <w:szCs w:val="22"/>
        </w:rPr>
        <w:t xml:space="preserve"> </w:t>
      </w:r>
      <w:proofErr w:type="spellStart"/>
      <w:r w:rsidRPr="00195267">
        <w:rPr>
          <w:sz w:val="22"/>
          <w:szCs w:val="22"/>
        </w:rPr>
        <w:t>kenaikan</w:t>
      </w:r>
      <w:proofErr w:type="spellEnd"/>
      <w:r w:rsidRPr="00195267">
        <w:rPr>
          <w:sz w:val="22"/>
          <w:szCs w:val="22"/>
        </w:rPr>
        <w:t xml:space="preserve"> </w:t>
      </w:r>
      <w:proofErr w:type="spellStart"/>
      <w:r w:rsidRPr="00195267">
        <w:rPr>
          <w:sz w:val="22"/>
          <w:szCs w:val="22"/>
        </w:rPr>
        <w:t>daya</w:t>
      </w:r>
      <w:proofErr w:type="spellEnd"/>
      <w:r w:rsidRPr="00195267">
        <w:rPr>
          <w:sz w:val="22"/>
          <w:szCs w:val="22"/>
        </w:rPr>
        <w:t xml:space="preserve"> </w:t>
      </w:r>
      <w:proofErr w:type="spellStart"/>
      <w:r w:rsidRPr="00195267">
        <w:rPr>
          <w:sz w:val="22"/>
          <w:szCs w:val="22"/>
        </w:rPr>
        <w:t>pemanas</w:t>
      </w:r>
      <w:proofErr w:type="spellEnd"/>
      <w:r w:rsidRPr="00195267">
        <w:rPr>
          <w:sz w:val="22"/>
          <w:szCs w:val="22"/>
        </w:rPr>
        <w:t xml:space="preserve"> </w:t>
      </w:r>
      <w:proofErr w:type="spellStart"/>
      <w:r w:rsidRPr="00195267">
        <w:rPr>
          <w:sz w:val="22"/>
          <w:szCs w:val="22"/>
        </w:rPr>
        <w:t>akibat</w:t>
      </w:r>
      <w:proofErr w:type="spellEnd"/>
      <w:r w:rsidRPr="00195267">
        <w:rPr>
          <w:sz w:val="22"/>
          <w:szCs w:val="22"/>
        </w:rPr>
        <w:t xml:space="preserve"> </w:t>
      </w:r>
      <w:proofErr w:type="spellStart"/>
      <w:r w:rsidRPr="00195267">
        <w:rPr>
          <w:sz w:val="22"/>
          <w:szCs w:val="22"/>
        </w:rPr>
        <w:lastRenderedPageBreak/>
        <w:t>perubahan</w:t>
      </w:r>
      <w:proofErr w:type="spellEnd"/>
      <w:r w:rsidRPr="00195267">
        <w:rPr>
          <w:sz w:val="22"/>
          <w:szCs w:val="22"/>
        </w:rPr>
        <w:t xml:space="preserve"> </w:t>
      </w:r>
      <w:proofErr w:type="spellStart"/>
      <w:r w:rsidRPr="00195267">
        <w:rPr>
          <w:sz w:val="22"/>
          <w:szCs w:val="22"/>
        </w:rPr>
        <w:t>densitas</w:t>
      </w:r>
      <w:proofErr w:type="spellEnd"/>
      <w:r w:rsidRPr="00195267">
        <w:rPr>
          <w:sz w:val="22"/>
          <w:szCs w:val="22"/>
        </w:rPr>
        <w:t xml:space="preserve"> dan </w:t>
      </w:r>
      <w:proofErr w:type="spellStart"/>
      <w:r w:rsidRPr="00195267">
        <w:rPr>
          <w:sz w:val="22"/>
          <w:szCs w:val="22"/>
        </w:rPr>
        <w:t>gradien</w:t>
      </w:r>
      <w:proofErr w:type="spellEnd"/>
      <w:r w:rsidRPr="00195267">
        <w:rPr>
          <w:sz w:val="22"/>
          <w:szCs w:val="22"/>
        </w:rPr>
        <w:t xml:space="preserve"> </w:t>
      </w:r>
      <w:proofErr w:type="spellStart"/>
      <w:r w:rsidRPr="00195267">
        <w:rPr>
          <w:sz w:val="22"/>
          <w:szCs w:val="22"/>
        </w:rPr>
        <w:t>temperatur</w:t>
      </w:r>
      <w:proofErr w:type="spellEnd"/>
      <w:r w:rsidRPr="00195267">
        <w:rPr>
          <w:sz w:val="22"/>
          <w:szCs w:val="22"/>
        </w:rPr>
        <w:t xml:space="preserve"> yang </w:t>
      </w:r>
      <w:proofErr w:type="spellStart"/>
      <w:r w:rsidRPr="00195267">
        <w:rPr>
          <w:sz w:val="22"/>
          <w:szCs w:val="22"/>
        </w:rPr>
        <w:t>lebih</w:t>
      </w:r>
      <w:proofErr w:type="spellEnd"/>
      <w:r w:rsidRPr="00195267">
        <w:rPr>
          <w:sz w:val="22"/>
          <w:szCs w:val="22"/>
        </w:rPr>
        <w:t xml:space="preserve"> </w:t>
      </w:r>
      <w:proofErr w:type="spellStart"/>
      <w:r w:rsidRPr="00195267">
        <w:rPr>
          <w:sz w:val="22"/>
          <w:szCs w:val="22"/>
        </w:rPr>
        <w:t>besar</w:t>
      </w:r>
      <w:proofErr w:type="spellEnd"/>
      <w:r w:rsidRPr="00195267">
        <w:rPr>
          <w:sz w:val="22"/>
          <w:szCs w:val="22"/>
        </w:rPr>
        <w:t>.</w:t>
      </w:r>
    </w:p>
    <w:p w14:paraId="2BE8CF66" w14:textId="2E06A809" w:rsidR="000F354C" w:rsidRPr="000F354C" w:rsidRDefault="00B07A2A" w:rsidP="00195267">
      <w:pPr>
        <w:jc w:val="center"/>
        <w:rPr>
          <w:sz w:val="22"/>
          <w:szCs w:val="22"/>
          <w:lang w:val="en-US"/>
        </w:rPr>
      </w:pPr>
      <w:r w:rsidRPr="00F44E48">
        <w:rPr>
          <w:noProof/>
        </w:rPr>
        <w:drawing>
          <wp:inline distT="0" distB="0" distL="0" distR="0" wp14:anchorId="27C1CDF1" wp14:editId="65C6A2C0">
            <wp:extent cx="2902226" cy="2321962"/>
            <wp:effectExtent l="0" t="0" r="0" b="2540"/>
            <wp:docPr id="13443546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615" cy="2331074"/>
                    </a:xfrm>
                    <a:prstGeom prst="rect">
                      <a:avLst/>
                    </a:prstGeom>
                    <a:noFill/>
                    <a:ln>
                      <a:noFill/>
                    </a:ln>
                  </pic:spPr>
                </pic:pic>
              </a:graphicData>
            </a:graphic>
          </wp:inline>
        </w:drawing>
      </w:r>
    </w:p>
    <w:p w14:paraId="4C00FECB" w14:textId="460FBBBC" w:rsidR="00B07A2A" w:rsidRDefault="000F354C" w:rsidP="00203349">
      <w:pPr>
        <w:jc w:val="center"/>
      </w:pPr>
      <w:r w:rsidRPr="00195267">
        <w:rPr>
          <w:color w:val="0070C0"/>
          <w:sz w:val="22"/>
          <w:szCs w:val="22"/>
        </w:rPr>
        <w:t>Gambar</w:t>
      </w:r>
      <w:r w:rsidR="00B07A2A" w:rsidRPr="00195267">
        <w:rPr>
          <w:color w:val="0070C0"/>
        </w:rPr>
        <w:t xml:space="preserve"> </w:t>
      </w:r>
      <w:r w:rsidR="00195267" w:rsidRPr="00195267">
        <w:rPr>
          <w:color w:val="0070C0"/>
        </w:rPr>
        <w:t>7</w:t>
      </w:r>
      <w:r w:rsidR="006D284C">
        <w:t xml:space="preserve">. Laju </w:t>
      </w:r>
      <w:proofErr w:type="spellStart"/>
      <w:r w:rsidR="006D284C">
        <w:t>aliran</w:t>
      </w:r>
      <w:proofErr w:type="spellEnd"/>
      <w:r w:rsidR="006D284C">
        <w:t xml:space="preserve"> </w:t>
      </w:r>
      <w:proofErr w:type="spellStart"/>
      <w:r w:rsidR="006D284C">
        <w:t>massa</w:t>
      </w:r>
      <w:proofErr w:type="spellEnd"/>
    </w:p>
    <w:p w14:paraId="0F84B6A8" w14:textId="77777777" w:rsidR="00195267" w:rsidRPr="00195267" w:rsidRDefault="00195267" w:rsidP="00195267">
      <w:pPr>
        <w:spacing w:before="120"/>
        <w:ind w:firstLine="284"/>
        <w:jc w:val="both"/>
        <w:rPr>
          <w:sz w:val="22"/>
          <w:szCs w:val="22"/>
          <w:lang w:val="en-US"/>
        </w:rPr>
      </w:pPr>
      <w:r w:rsidRPr="00195267">
        <w:rPr>
          <w:color w:val="0070C0"/>
          <w:sz w:val="22"/>
          <w:szCs w:val="22"/>
          <w:lang w:val="en-US"/>
        </w:rPr>
        <w:t xml:space="preserve">Gambar 7 </w:t>
      </w:r>
      <w:proofErr w:type="spellStart"/>
      <w:r w:rsidRPr="00195267">
        <w:rPr>
          <w:sz w:val="22"/>
          <w:szCs w:val="22"/>
          <w:lang w:val="en-US"/>
        </w:rPr>
        <w:t>menampilkan</w:t>
      </w:r>
      <w:proofErr w:type="spellEnd"/>
      <w:r w:rsidRPr="00195267">
        <w:rPr>
          <w:sz w:val="22"/>
          <w:szCs w:val="22"/>
          <w:lang w:val="en-US"/>
        </w:rPr>
        <w:t xml:space="preserve"> </w:t>
      </w:r>
      <w:proofErr w:type="spellStart"/>
      <w:r w:rsidRPr="00195267">
        <w:rPr>
          <w:sz w:val="22"/>
          <w:szCs w:val="22"/>
          <w:lang w:val="en-US"/>
        </w:rPr>
        <w:t>grafik</w:t>
      </w:r>
      <w:proofErr w:type="spellEnd"/>
      <w:r w:rsidRPr="00195267">
        <w:rPr>
          <w:sz w:val="22"/>
          <w:szCs w:val="22"/>
          <w:lang w:val="en-US"/>
        </w:rPr>
        <w:t xml:space="preserve"> </w:t>
      </w:r>
      <w:proofErr w:type="spellStart"/>
      <w:r w:rsidRPr="00195267">
        <w:rPr>
          <w:sz w:val="22"/>
          <w:szCs w:val="22"/>
          <w:lang w:val="en-US"/>
        </w:rPr>
        <w:t>laju</w:t>
      </w:r>
      <w:proofErr w:type="spellEnd"/>
      <w:r w:rsidRPr="00195267">
        <w:rPr>
          <w:sz w:val="22"/>
          <w:szCs w:val="22"/>
          <w:lang w:val="en-US"/>
        </w:rPr>
        <w:t xml:space="preserve"> </w:t>
      </w:r>
      <w:proofErr w:type="spellStart"/>
      <w:r w:rsidRPr="00195267">
        <w:rPr>
          <w:sz w:val="22"/>
          <w:szCs w:val="22"/>
          <w:lang w:val="en-US"/>
        </w:rPr>
        <w:t>aliran</w:t>
      </w:r>
      <w:proofErr w:type="spellEnd"/>
      <w:r w:rsidRPr="00195267">
        <w:rPr>
          <w:sz w:val="22"/>
          <w:szCs w:val="22"/>
          <w:lang w:val="en-US"/>
        </w:rPr>
        <w:t xml:space="preserve"> </w:t>
      </w:r>
      <w:proofErr w:type="spellStart"/>
      <w:r w:rsidRPr="00195267">
        <w:rPr>
          <w:sz w:val="22"/>
          <w:szCs w:val="22"/>
          <w:lang w:val="en-US"/>
        </w:rPr>
        <w:t>massa</w:t>
      </w:r>
      <w:proofErr w:type="spellEnd"/>
      <w:r w:rsidRPr="00195267">
        <w:rPr>
          <w:sz w:val="22"/>
          <w:szCs w:val="22"/>
          <w:lang w:val="en-US"/>
        </w:rPr>
        <w:t xml:space="preserve"> pada </w:t>
      </w:r>
      <w:proofErr w:type="spellStart"/>
      <w:r w:rsidRPr="00195267">
        <w:rPr>
          <w:sz w:val="22"/>
          <w:szCs w:val="22"/>
          <w:lang w:val="en-US"/>
        </w:rPr>
        <w:t>variasi</w:t>
      </w:r>
      <w:proofErr w:type="spellEnd"/>
      <w:r w:rsidRPr="00195267">
        <w:rPr>
          <w:sz w:val="22"/>
          <w:szCs w:val="22"/>
          <w:lang w:val="en-US"/>
        </w:rPr>
        <w:t xml:space="preserve"> </w:t>
      </w:r>
      <w:proofErr w:type="spellStart"/>
      <w:r w:rsidRPr="00195267">
        <w:rPr>
          <w:sz w:val="22"/>
          <w:szCs w:val="22"/>
          <w:lang w:val="en-US"/>
        </w:rPr>
        <w:t>daya</w:t>
      </w:r>
      <w:proofErr w:type="spellEnd"/>
      <w:r w:rsidRPr="00195267">
        <w:rPr>
          <w:sz w:val="22"/>
          <w:szCs w:val="22"/>
          <w:lang w:val="en-US"/>
        </w:rPr>
        <w:t xml:space="preserve"> 1100 W, 1300 W, dan 1600 W. Pada </w:t>
      </w:r>
      <w:proofErr w:type="spellStart"/>
      <w:r w:rsidRPr="00195267">
        <w:rPr>
          <w:sz w:val="22"/>
          <w:szCs w:val="22"/>
          <w:lang w:val="en-US"/>
        </w:rPr>
        <w:t>daya</w:t>
      </w:r>
      <w:proofErr w:type="spellEnd"/>
      <w:r w:rsidRPr="00195267">
        <w:rPr>
          <w:sz w:val="22"/>
          <w:szCs w:val="22"/>
          <w:lang w:val="en-US"/>
        </w:rPr>
        <w:t xml:space="preserve"> 1100 W, </w:t>
      </w:r>
      <w:proofErr w:type="spellStart"/>
      <w:r w:rsidRPr="00195267">
        <w:rPr>
          <w:sz w:val="22"/>
          <w:szCs w:val="22"/>
          <w:lang w:val="en-US"/>
        </w:rPr>
        <w:t>laju</w:t>
      </w:r>
      <w:proofErr w:type="spellEnd"/>
      <w:r w:rsidRPr="00195267">
        <w:rPr>
          <w:sz w:val="22"/>
          <w:szCs w:val="22"/>
          <w:lang w:val="en-US"/>
        </w:rPr>
        <w:t xml:space="preserve"> </w:t>
      </w:r>
      <w:proofErr w:type="spellStart"/>
      <w:r w:rsidRPr="00195267">
        <w:rPr>
          <w:sz w:val="22"/>
          <w:szCs w:val="22"/>
          <w:lang w:val="en-US"/>
        </w:rPr>
        <w:t>aliran</w:t>
      </w:r>
      <w:proofErr w:type="spellEnd"/>
      <w:r w:rsidRPr="00195267">
        <w:rPr>
          <w:sz w:val="22"/>
          <w:szCs w:val="22"/>
          <w:lang w:val="en-US"/>
        </w:rPr>
        <w:t xml:space="preserve"> </w:t>
      </w:r>
      <w:proofErr w:type="spellStart"/>
      <w:r w:rsidRPr="00195267">
        <w:rPr>
          <w:sz w:val="22"/>
          <w:szCs w:val="22"/>
          <w:lang w:val="en-US"/>
        </w:rPr>
        <w:t>massa</w:t>
      </w:r>
      <w:proofErr w:type="spellEnd"/>
      <w:r w:rsidRPr="00195267">
        <w:rPr>
          <w:sz w:val="22"/>
          <w:szCs w:val="22"/>
          <w:lang w:val="en-US"/>
        </w:rPr>
        <w:t xml:space="preserve"> </w:t>
      </w:r>
      <w:proofErr w:type="spellStart"/>
      <w:r w:rsidRPr="00195267">
        <w:rPr>
          <w:sz w:val="22"/>
          <w:szCs w:val="22"/>
          <w:lang w:val="en-US"/>
        </w:rPr>
        <w:t>maksimum</w:t>
      </w:r>
      <w:proofErr w:type="spellEnd"/>
      <w:r w:rsidRPr="00195267">
        <w:rPr>
          <w:sz w:val="22"/>
          <w:szCs w:val="22"/>
          <w:lang w:val="en-US"/>
        </w:rPr>
        <w:t xml:space="preserve"> </w:t>
      </w:r>
      <w:proofErr w:type="spellStart"/>
      <w:r w:rsidRPr="00195267">
        <w:rPr>
          <w:sz w:val="22"/>
          <w:szCs w:val="22"/>
          <w:lang w:val="en-US"/>
        </w:rPr>
        <w:t>mencapai</w:t>
      </w:r>
      <w:proofErr w:type="spellEnd"/>
      <w:r w:rsidRPr="00195267">
        <w:rPr>
          <w:sz w:val="22"/>
          <w:szCs w:val="22"/>
          <w:lang w:val="en-US"/>
        </w:rPr>
        <w:t xml:space="preserve"> 0,041 kg/s </w:t>
      </w:r>
      <w:proofErr w:type="spellStart"/>
      <w:r w:rsidRPr="00195267">
        <w:rPr>
          <w:sz w:val="22"/>
          <w:szCs w:val="22"/>
          <w:lang w:val="en-US"/>
        </w:rPr>
        <w:t>dengan</w:t>
      </w:r>
      <w:proofErr w:type="spellEnd"/>
      <w:r w:rsidRPr="00195267">
        <w:rPr>
          <w:sz w:val="22"/>
          <w:szCs w:val="22"/>
          <w:lang w:val="en-US"/>
        </w:rPr>
        <w:t xml:space="preserve"> </w:t>
      </w:r>
      <w:proofErr w:type="spellStart"/>
      <w:r w:rsidRPr="00195267">
        <w:rPr>
          <w:sz w:val="22"/>
          <w:szCs w:val="22"/>
          <w:lang w:val="en-US"/>
        </w:rPr>
        <w:t>nilai</w:t>
      </w:r>
      <w:proofErr w:type="spellEnd"/>
      <w:r w:rsidRPr="00195267">
        <w:rPr>
          <w:sz w:val="22"/>
          <w:szCs w:val="22"/>
          <w:lang w:val="en-US"/>
        </w:rPr>
        <w:t xml:space="preserve"> rata-rata 0,025 kg/s. Pada </w:t>
      </w:r>
      <w:proofErr w:type="spellStart"/>
      <w:r w:rsidRPr="00195267">
        <w:rPr>
          <w:sz w:val="22"/>
          <w:szCs w:val="22"/>
          <w:lang w:val="en-US"/>
        </w:rPr>
        <w:t>daya</w:t>
      </w:r>
      <w:proofErr w:type="spellEnd"/>
      <w:r w:rsidRPr="00195267">
        <w:rPr>
          <w:sz w:val="22"/>
          <w:szCs w:val="22"/>
          <w:lang w:val="en-US"/>
        </w:rPr>
        <w:t xml:space="preserve"> 1300 W, </w:t>
      </w:r>
      <w:proofErr w:type="spellStart"/>
      <w:r w:rsidRPr="00195267">
        <w:rPr>
          <w:sz w:val="22"/>
          <w:szCs w:val="22"/>
          <w:lang w:val="en-US"/>
        </w:rPr>
        <w:t>nilai</w:t>
      </w:r>
      <w:proofErr w:type="spellEnd"/>
      <w:r w:rsidRPr="00195267">
        <w:rPr>
          <w:sz w:val="22"/>
          <w:szCs w:val="22"/>
          <w:lang w:val="en-US"/>
        </w:rPr>
        <w:t xml:space="preserve"> </w:t>
      </w:r>
      <w:proofErr w:type="spellStart"/>
      <w:r w:rsidRPr="00195267">
        <w:rPr>
          <w:sz w:val="22"/>
          <w:szCs w:val="22"/>
          <w:lang w:val="en-US"/>
        </w:rPr>
        <w:t>maksimum</w:t>
      </w:r>
      <w:proofErr w:type="spellEnd"/>
      <w:r w:rsidRPr="00195267">
        <w:rPr>
          <w:sz w:val="22"/>
          <w:szCs w:val="22"/>
          <w:lang w:val="en-US"/>
        </w:rPr>
        <w:t xml:space="preserve"> </w:t>
      </w:r>
      <w:proofErr w:type="spellStart"/>
      <w:r w:rsidRPr="00195267">
        <w:rPr>
          <w:sz w:val="22"/>
          <w:szCs w:val="22"/>
          <w:lang w:val="en-US"/>
        </w:rPr>
        <w:t>mencapai</w:t>
      </w:r>
      <w:proofErr w:type="spellEnd"/>
      <w:r w:rsidRPr="00195267">
        <w:rPr>
          <w:sz w:val="22"/>
          <w:szCs w:val="22"/>
          <w:lang w:val="en-US"/>
        </w:rPr>
        <w:t xml:space="preserve"> 0,048 kg/s dan rata-rata </w:t>
      </w:r>
      <w:proofErr w:type="spellStart"/>
      <w:r w:rsidRPr="00195267">
        <w:rPr>
          <w:sz w:val="22"/>
          <w:szCs w:val="22"/>
          <w:lang w:val="en-US"/>
        </w:rPr>
        <w:t>sebesar</w:t>
      </w:r>
      <w:proofErr w:type="spellEnd"/>
      <w:r w:rsidRPr="00195267">
        <w:rPr>
          <w:sz w:val="22"/>
          <w:szCs w:val="22"/>
          <w:lang w:val="en-US"/>
        </w:rPr>
        <w:t xml:space="preserve"> 0,033 kg/s. </w:t>
      </w:r>
      <w:proofErr w:type="spellStart"/>
      <w:r w:rsidRPr="00195267">
        <w:rPr>
          <w:sz w:val="22"/>
          <w:szCs w:val="22"/>
          <w:lang w:val="en-US"/>
        </w:rPr>
        <w:t>Sedangkan</w:t>
      </w:r>
      <w:proofErr w:type="spellEnd"/>
      <w:r w:rsidRPr="00195267">
        <w:rPr>
          <w:sz w:val="22"/>
          <w:szCs w:val="22"/>
          <w:lang w:val="en-US"/>
        </w:rPr>
        <w:t xml:space="preserve"> pada </w:t>
      </w:r>
      <w:proofErr w:type="spellStart"/>
      <w:r w:rsidRPr="00195267">
        <w:rPr>
          <w:sz w:val="22"/>
          <w:szCs w:val="22"/>
          <w:lang w:val="en-US"/>
        </w:rPr>
        <w:t>daya</w:t>
      </w:r>
      <w:proofErr w:type="spellEnd"/>
      <w:r w:rsidRPr="00195267">
        <w:rPr>
          <w:sz w:val="22"/>
          <w:szCs w:val="22"/>
          <w:lang w:val="en-US"/>
        </w:rPr>
        <w:t xml:space="preserve"> 1600 W, </w:t>
      </w:r>
      <w:proofErr w:type="spellStart"/>
      <w:r w:rsidRPr="00195267">
        <w:rPr>
          <w:sz w:val="22"/>
          <w:szCs w:val="22"/>
          <w:lang w:val="en-US"/>
        </w:rPr>
        <w:t>laju</w:t>
      </w:r>
      <w:proofErr w:type="spellEnd"/>
      <w:r w:rsidRPr="00195267">
        <w:rPr>
          <w:sz w:val="22"/>
          <w:szCs w:val="22"/>
          <w:lang w:val="en-US"/>
        </w:rPr>
        <w:t xml:space="preserve"> </w:t>
      </w:r>
      <w:proofErr w:type="spellStart"/>
      <w:r w:rsidRPr="00195267">
        <w:rPr>
          <w:sz w:val="22"/>
          <w:szCs w:val="22"/>
          <w:lang w:val="en-US"/>
        </w:rPr>
        <w:t>aliran</w:t>
      </w:r>
      <w:proofErr w:type="spellEnd"/>
      <w:r w:rsidRPr="00195267">
        <w:rPr>
          <w:sz w:val="22"/>
          <w:szCs w:val="22"/>
          <w:lang w:val="en-US"/>
        </w:rPr>
        <w:t xml:space="preserve"> </w:t>
      </w:r>
      <w:proofErr w:type="spellStart"/>
      <w:r w:rsidRPr="00195267">
        <w:rPr>
          <w:sz w:val="22"/>
          <w:szCs w:val="22"/>
          <w:lang w:val="en-US"/>
        </w:rPr>
        <w:t>massa</w:t>
      </w:r>
      <w:proofErr w:type="spellEnd"/>
      <w:r w:rsidRPr="00195267">
        <w:rPr>
          <w:sz w:val="22"/>
          <w:szCs w:val="22"/>
          <w:lang w:val="en-US"/>
        </w:rPr>
        <w:t xml:space="preserve"> </w:t>
      </w:r>
      <w:proofErr w:type="spellStart"/>
      <w:r w:rsidRPr="00195267">
        <w:rPr>
          <w:sz w:val="22"/>
          <w:szCs w:val="22"/>
          <w:lang w:val="en-US"/>
        </w:rPr>
        <w:t>maksimum</w:t>
      </w:r>
      <w:proofErr w:type="spellEnd"/>
      <w:r w:rsidRPr="00195267">
        <w:rPr>
          <w:sz w:val="22"/>
          <w:szCs w:val="22"/>
          <w:lang w:val="en-US"/>
        </w:rPr>
        <w:t xml:space="preserve"> </w:t>
      </w:r>
      <w:proofErr w:type="spellStart"/>
      <w:r w:rsidRPr="00195267">
        <w:rPr>
          <w:sz w:val="22"/>
          <w:szCs w:val="22"/>
          <w:lang w:val="en-US"/>
        </w:rPr>
        <w:t>mencapai</w:t>
      </w:r>
      <w:proofErr w:type="spellEnd"/>
      <w:r w:rsidRPr="00195267">
        <w:rPr>
          <w:sz w:val="22"/>
          <w:szCs w:val="22"/>
          <w:lang w:val="en-US"/>
        </w:rPr>
        <w:t xml:space="preserve"> 0,062 kg/s </w:t>
      </w:r>
      <w:proofErr w:type="spellStart"/>
      <w:r w:rsidRPr="00195267">
        <w:rPr>
          <w:sz w:val="22"/>
          <w:szCs w:val="22"/>
          <w:lang w:val="en-US"/>
        </w:rPr>
        <w:t>dengan</w:t>
      </w:r>
      <w:proofErr w:type="spellEnd"/>
      <w:r w:rsidRPr="00195267">
        <w:rPr>
          <w:sz w:val="22"/>
          <w:szCs w:val="22"/>
          <w:lang w:val="en-US"/>
        </w:rPr>
        <w:t xml:space="preserve"> rata-rata 0,038 kg/s.</w:t>
      </w:r>
    </w:p>
    <w:p w14:paraId="71601150" w14:textId="77777777" w:rsidR="00195267" w:rsidRPr="00195267" w:rsidRDefault="00195267" w:rsidP="00195267">
      <w:pPr>
        <w:ind w:firstLine="284"/>
        <w:jc w:val="both"/>
        <w:rPr>
          <w:sz w:val="22"/>
          <w:szCs w:val="22"/>
          <w:lang w:val="en-US"/>
        </w:rPr>
      </w:pPr>
      <w:r w:rsidRPr="00195267">
        <w:rPr>
          <w:sz w:val="22"/>
          <w:szCs w:val="22"/>
          <w:lang w:val="en-US"/>
        </w:rPr>
        <w:t xml:space="preserve">Dari data </w:t>
      </w:r>
      <w:proofErr w:type="spellStart"/>
      <w:r w:rsidRPr="00195267">
        <w:rPr>
          <w:sz w:val="22"/>
          <w:szCs w:val="22"/>
          <w:lang w:val="en-US"/>
        </w:rPr>
        <w:t>tersebut</w:t>
      </w:r>
      <w:proofErr w:type="spellEnd"/>
      <w:r w:rsidRPr="00195267">
        <w:rPr>
          <w:sz w:val="22"/>
          <w:szCs w:val="22"/>
          <w:lang w:val="en-US"/>
        </w:rPr>
        <w:t xml:space="preserve"> </w:t>
      </w:r>
      <w:proofErr w:type="spellStart"/>
      <w:r w:rsidRPr="00195267">
        <w:rPr>
          <w:sz w:val="22"/>
          <w:szCs w:val="22"/>
          <w:lang w:val="en-US"/>
        </w:rPr>
        <w:t>terlihat</w:t>
      </w:r>
      <w:proofErr w:type="spellEnd"/>
      <w:r w:rsidRPr="00195267">
        <w:rPr>
          <w:sz w:val="22"/>
          <w:szCs w:val="22"/>
          <w:lang w:val="en-US"/>
        </w:rPr>
        <w:t xml:space="preserve"> </w:t>
      </w:r>
      <w:proofErr w:type="spellStart"/>
      <w:r w:rsidRPr="00195267">
        <w:rPr>
          <w:sz w:val="22"/>
          <w:szCs w:val="22"/>
          <w:lang w:val="en-US"/>
        </w:rPr>
        <w:t>bahwa</w:t>
      </w:r>
      <w:proofErr w:type="spellEnd"/>
      <w:r w:rsidRPr="00195267">
        <w:rPr>
          <w:sz w:val="22"/>
          <w:szCs w:val="22"/>
          <w:lang w:val="en-US"/>
        </w:rPr>
        <w:t xml:space="preserve"> </w:t>
      </w:r>
      <w:proofErr w:type="spellStart"/>
      <w:r w:rsidRPr="00195267">
        <w:rPr>
          <w:sz w:val="22"/>
          <w:szCs w:val="22"/>
          <w:lang w:val="en-US"/>
        </w:rPr>
        <w:t>peningkatan</w:t>
      </w:r>
      <w:proofErr w:type="spellEnd"/>
      <w:r w:rsidRPr="00195267">
        <w:rPr>
          <w:sz w:val="22"/>
          <w:szCs w:val="22"/>
          <w:lang w:val="en-US"/>
        </w:rPr>
        <w:t xml:space="preserve"> </w:t>
      </w:r>
      <w:proofErr w:type="spellStart"/>
      <w:r w:rsidRPr="00195267">
        <w:rPr>
          <w:sz w:val="22"/>
          <w:szCs w:val="22"/>
          <w:lang w:val="en-US"/>
        </w:rPr>
        <w:t>daya</w:t>
      </w:r>
      <w:proofErr w:type="spellEnd"/>
      <w:r w:rsidRPr="00195267">
        <w:rPr>
          <w:sz w:val="22"/>
          <w:szCs w:val="22"/>
          <w:lang w:val="en-US"/>
        </w:rPr>
        <w:t xml:space="preserve"> </w:t>
      </w:r>
      <w:proofErr w:type="spellStart"/>
      <w:r w:rsidRPr="00195267">
        <w:rPr>
          <w:sz w:val="22"/>
          <w:szCs w:val="22"/>
          <w:lang w:val="en-US"/>
        </w:rPr>
        <w:t>pemanas</w:t>
      </w:r>
      <w:proofErr w:type="spellEnd"/>
      <w:r w:rsidRPr="00195267">
        <w:rPr>
          <w:sz w:val="22"/>
          <w:szCs w:val="22"/>
          <w:lang w:val="en-US"/>
        </w:rPr>
        <w:t xml:space="preserve"> </w:t>
      </w:r>
      <w:proofErr w:type="spellStart"/>
      <w:r w:rsidRPr="00195267">
        <w:rPr>
          <w:sz w:val="22"/>
          <w:szCs w:val="22"/>
          <w:lang w:val="en-US"/>
        </w:rPr>
        <w:t>berbanding</w:t>
      </w:r>
      <w:proofErr w:type="spellEnd"/>
      <w:r w:rsidRPr="00195267">
        <w:rPr>
          <w:sz w:val="22"/>
          <w:szCs w:val="22"/>
          <w:lang w:val="en-US"/>
        </w:rPr>
        <w:t xml:space="preserve"> </w:t>
      </w:r>
      <w:proofErr w:type="spellStart"/>
      <w:r w:rsidRPr="00195267">
        <w:rPr>
          <w:sz w:val="22"/>
          <w:szCs w:val="22"/>
          <w:lang w:val="en-US"/>
        </w:rPr>
        <w:t>lurus</w:t>
      </w:r>
      <w:proofErr w:type="spellEnd"/>
      <w:r w:rsidRPr="00195267">
        <w:rPr>
          <w:sz w:val="22"/>
          <w:szCs w:val="22"/>
          <w:lang w:val="en-US"/>
        </w:rPr>
        <w:t xml:space="preserve"> </w:t>
      </w:r>
      <w:proofErr w:type="spellStart"/>
      <w:r w:rsidRPr="00195267">
        <w:rPr>
          <w:sz w:val="22"/>
          <w:szCs w:val="22"/>
          <w:lang w:val="en-US"/>
        </w:rPr>
        <w:t>dengan</w:t>
      </w:r>
      <w:proofErr w:type="spellEnd"/>
      <w:r w:rsidRPr="00195267">
        <w:rPr>
          <w:sz w:val="22"/>
          <w:szCs w:val="22"/>
          <w:lang w:val="en-US"/>
        </w:rPr>
        <w:t xml:space="preserve"> </w:t>
      </w:r>
      <w:proofErr w:type="spellStart"/>
      <w:r w:rsidRPr="00195267">
        <w:rPr>
          <w:sz w:val="22"/>
          <w:szCs w:val="22"/>
          <w:lang w:val="en-US"/>
        </w:rPr>
        <w:t>peningkatan</w:t>
      </w:r>
      <w:proofErr w:type="spellEnd"/>
      <w:r w:rsidRPr="00195267">
        <w:rPr>
          <w:sz w:val="22"/>
          <w:szCs w:val="22"/>
          <w:lang w:val="en-US"/>
        </w:rPr>
        <w:t xml:space="preserve"> </w:t>
      </w:r>
      <w:proofErr w:type="spellStart"/>
      <w:r w:rsidRPr="00195267">
        <w:rPr>
          <w:sz w:val="22"/>
          <w:szCs w:val="22"/>
          <w:lang w:val="en-US"/>
        </w:rPr>
        <w:t>laju</w:t>
      </w:r>
      <w:proofErr w:type="spellEnd"/>
      <w:r w:rsidRPr="00195267">
        <w:rPr>
          <w:sz w:val="22"/>
          <w:szCs w:val="22"/>
          <w:lang w:val="en-US"/>
        </w:rPr>
        <w:t xml:space="preserve"> </w:t>
      </w:r>
      <w:proofErr w:type="spellStart"/>
      <w:r w:rsidRPr="00195267">
        <w:rPr>
          <w:sz w:val="22"/>
          <w:szCs w:val="22"/>
          <w:lang w:val="en-US"/>
        </w:rPr>
        <w:t>aliran</w:t>
      </w:r>
      <w:proofErr w:type="spellEnd"/>
      <w:r w:rsidRPr="00195267">
        <w:rPr>
          <w:sz w:val="22"/>
          <w:szCs w:val="22"/>
          <w:lang w:val="en-US"/>
        </w:rPr>
        <w:t xml:space="preserve"> </w:t>
      </w:r>
      <w:proofErr w:type="spellStart"/>
      <w:r w:rsidRPr="00195267">
        <w:rPr>
          <w:sz w:val="22"/>
          <w:szCs w:val="22"/>
          <w:lang w:val="en-US"/>
        </w:rPr>
        <w:t>massa</w:t>
      </w:r>
      <w:proofErr w:type="spellEnd"/>
      <w:r w:rsidRPr="00195267">
        <w:rPr>
          <w:sz w:val="22"/>
          <w:szCs w:val="22"/>
          <w:lang w:val="en-US"/>
        </w:rPr>
        <w:t xml:space="preserve">, </w:t>
      </w:r>
      <w:proofErr w:type="spellStart"/>
      <w:r w:rsidRPr="00195267">
        <w:rPr>
          <w:sz w:val="22"/>
          <w:szCs w:val="22"/>
          <w:lang w:val="en-US"/>
        </w:rPr>
        <w:t>baik</w:t>
      </w:r>
      <w:proofErr w:type="spellEnd"/>
      <w:r w:rsidRPr="00195267">
        <w:rPr>
          <w:sz w:val="22"/>
          <w:szCs w:val="22"/>
          <w:lang w:val="en-US"/>
        </w:rPr>
        <w:t xml:space="preserve"> pada </w:t>
      </w:r>
      <w:proofErr w:type="spellStart"/>
      <w:r w:rsidRPr="00195267">
        <w:rPr>
          <w:sz w:val="22"/>
          <w:szCs w:val="22"/>
          <w:lang w:val="en-US"/>
        </w:rPr>
        <w:t>nilai</w:t>
      </w:r>
      <w:proofErr w:type="spellEnd"/>
      <w:r w:rsidRPr="00195267">
        <w:rPr>
          <w:sz w:val="22"/>
          <w:szCs w:val="22"/>
          <w:lang w:val="en-US"/>
        </w:rPr>
        <w:t xml:space="preserve"> </w:t>
      </w:r>
      <w:proofErr w:type="spellStart"/>
      <w:r w:rsidRPr="00195267">
        <w:rPr>
          <w:sz w:val="22"/>
          <w:szCs w:val="22"/>
          <w:lang w:val="en-US"/>
        </w:rPr>
        <w:t>maksimum</w:t>
      </w:r>
      <w:proofErr w:type="spellEnd"/>
      <w:r w:rsidRPr="00195267">
        <w:rPr>
          <w:sz w:val="22"/>
          <w:szCs w:val="22"/>
          <w:lang w:val="en-US"/>
        </w:rPr>
        <w:t xml:space="preserve"> </w:t>
      </w:r>
      <w:proofErr w:type="spellStart"/>
      <w:r w:rsidRPr="00195267">
        <w:rPr>
          <w:sz w:val="22"/>
          <w:szCs w:val="22"/>
          <w:lang w:val="en-US"/>
        </w:rPr>
        <w:t>maupun</w:t>
      </w:r>
      <w:proofErr w:type="spellEnd"/>
      <w:r w:rsidRPr="00195267">
        <w:rPr>
          <w:sz w:val="22"/>
          <w:szCs w:val="22"/>
          <w:lang w:val="en-US"/>
        </w:rPr>
        <w:t xml:space="preserve"> rata-rata. Hal </w:t>
      </w:r>
      <w:proofErr w:type="spellStart"/>
      <w:r w:rsidRPr="00195267">
        <w:rPr>
          <w:sz w:val="22"/>
          <w:szCs w:val="22"/>
          <w:lang w:val="en-US"/>
        </w:rPr>
        <w:t>ini</w:t>
      </w:r>
      <w:proofErr w:type="spellEnd"/>
      <w:r w:rsidRPr="00195267">
        <w:rPr>
          <w:sz w:val="22"/>
          <w:szCs w:val="22"/>
          <w:lang w:val="en-US"/>
        </w:rPr>
        <w:t xml:space="preserve"> </w:t>
      </w:r>
      <w:proofErr w:type="spellStart"/>
      <w:r w:rsidRPr="00195267">
        <w:rPr>
          <w:sz w:val="22"/>
          <w:szCs w:val="22"/>
          <w:lang w:val="en-US"/>
        </w:rPr>
        <w:t>menunjukkan</w:t>
      </w:r>
      <w:proofErr w:type="spellEnd"/>
      <w:r w:rsidRPr="00195267">
        <w:rPr>
          <w:sz w:val="22"/>
          <w:szCs w:val="22"/>
          <w:lang w:val="en-US"/>
        </w:rPr>
        <w:t xml:space="preserve"> </w:t>
      </w:r>
      <w:proofErr w:type="spellStart"/>
      <w:r w:rsidRPr="00195267">
        <w:rPr>
          <w:sz w:val="22"/>
          <w:szCs w:val="22"/>
          <w:lang w:val="en-US"/>
        </w:rPr>
        <w:t>bahwa</w:t>
      </w:r>
      <w:proofErr w:type="spellEnd"/>
      <w:r w:rsidRPr="00195267">
        <w:rPr>
          <w:sz w:val="22"/>
          <w:szCs w:val="22"/>
          <w:lang w:val="en-US"/>
        </w:rPr>
        <w:t xml:space="preserve"> </w:t>
      </w:r>
      <w:proofErr w:type="spellStart"/>
      <w:r w:rsidRPr="00195267">
        <w:rPr>
          <w:sz w:val="22"/>
          <w:szCs w:val="22"/>
          <w:lang w:val="en-US"/>
        </w:rPr>
        <w:t>kenaikan</w:t>
      </w:r>
      <w:proofErr w:type="spellEnd"/>
      <w:r w:rsidRPr="00195267">
        <w:rPr>
          <w:sz w:val="22"/>
          <w:szCs w:val="22"/>
          <w:lang w:val="en-US"/>
        </w:rPr>
        <w:t xml:space="preserve"> </w:t>
      </w:r>
      <w:proofErr w:type="spellStart"/>
      <w:r w:rsidRPr="00195267">
        <w:rPr>
          <w:sz w:val="22"/>
          <w:szCs w:val="22"/>
          <w:lang w:val="en-US"/>
        </w:rPr>
        <w:t>daya</w:t>
      </w:r>
      <w:proofErr w:type="spellEnd"/>
      <w:r w:rsidRPr="00195267">
        <w:rPr>
          <w:sz w:val="22"/>
          <w:szCs w:val="22"/>
          <w:lang w:val="en-US"/>
        </w:rPr>
        <w:t xml:space="preserve"> </w:t>
      </w:r>
      <w:proofErr w:type="spellStart"/>
      <w:r w:rsidRPr="00195267">
        <w:rPr>
          <w:sz w:val="22"/>
          <w:szCs w:val="22"/>
          <w:lang w:val="en-US"/>
        </w:rPr>
        <w:t>meningkatkan</w:t>
      </w:r>
      <w:proofErr w:type="spellEnd"/>
      <w:r w:rsidRPr="00195267">
        <w:rPr>
          <w:sz w:val="22"/>
          <w:szCs w:val="22"/>
          <w:lang w:val="en-US"/>
        </w:rPr>
        <w:t xml:space="preserve"> </w:t>
      </w:r>
      <w:proofErr w:type="spellStart"/>
      <w:r w:rsidRPr="00195267">
        <w:rPr>
          <w:sz w:val="22"/>
          <w:szCs w:val="22"/>
          <w:lang w:val="en-US"/>
        </w:rPr>
        <w:t>gradien</w:t>
      </w:r>
      <w:proofErr w:type="spellEnd"/>
      <w:r w:rsidRPr="00195267">
        <w:rPr>
          <w:sz w:val="22"/>
          <w:szCs w:val="22"/>
          <w:lang w:val="en-US"/>
        </w:rPr>
        <w:t xml:space="preserve"> </w:t>
      </w:r>
      <w:proofErr w:type="spellStart"/>
      <w:r w:rsidRPr="00195267">
        <w:rPr>
          <w:sz w:val="22"/>
          <w:szCs w:val="22"/>
          <w:lang w:val="en-US"/>
        </w:rPr>
        <w:t>temperatur</w:t>
      </w:r>
      <w:proofErr w:type="spellEnd"/>
      <w:r w:rsidRPr="00195267">
        <w:rPr>
          <w:sz w:val="22"/>
          <w:szCs w:val="22"/>
          <w:lang w:val="en-US"/>
        </w:rPr>
        <w:t xml:space="preserve"> dan </w:t>
      </w:r>
      <w:proofErr w:type="spellStart"/>
      <w:r w:rsidRPr="00195267">
        <w:rPr>
          <w:sz w:val="22"/>
          <w:szCs w:val="22"/>
          <w:lang w:val="en-US"/>
        </w:rPr>
        <w:t>perbedaan</w:t>
      </w:r>
      <w:proofErr w:type="spellEnd"/>
      <w:r w:rsidRPr="00195267">
        <w:rPr>
          <w:sz w:val="22"/>
          <w:szCs w:val="22"/>
          <w:lang w:val="en-US"/>
        </w:rPr>
        <w:t xml:space="preserve"> </w:t>
      </w:r>
      <w:proofErr w:type="spellStart"/>
      <w:r w:rsidRPr="00195267">
        <w:rPr>
          <w:sz w:val="22"/>
          <w:szCs w:val="22"/>
          <w:lang w:val="en-US"/>
        </w:rPr>
        <w:t>densitas</w:t>
      </w:r>
      <w:proofErr w:type="spellEnd"/>
      <w:r w:rsidRPr="00195267">
        <w:rPr>
          <w:sz w:val="22"/>
          <w:szCs w:val="22"/>
          <w:lang w:val="en-US"/>
        </w:rPr>
        <w:t xml:space="preserve"> </w:t>
      </w:r>
      <w:proofErr w:type="spellStart"/>
      <w:r w:rsidRPr="00195267">
        <w:rPr>
          <w:sz w:val="22"/>
          <w:szCs w:val="22"/>
          <w:lang w:val="en-US"/>
        </w:rPr>
        <w:t>dalam</w:t>
      </w:r>
      <w:proofErr w:type="spellEnd"/>
      <w:r w:rsidRPr="00195267">
        <w:rPr>
          <w:sz w:val="22"/>
          <w:szCs w:val="22"/>
          <w:lang w:val="en-US"/>
        </w:rPr>
        <w:t xml:space="preserve"> </w:t>
      </w:r>
      <w:proofErr w:type="spellStart"/>
      <w:r w:rsidRPr="00195267">
        <w:rPr>
          <w:sz w:val="22"/>
          <w:szCs w:val="22"/>
          <w:lang w:val="en-US"/>
        </w:rPr>
        <w:t>sistem</w:t>
      </w:r>
      <w:proofErr w:type="spellEnd"/>
      <w:r w:rsidRPr="00195267">
        <w:rPr>
          <w:sz w:val="22"/>
          <w:szCs w:val="22"/>
          <w:lang w:val="en-US"/>
        </w:rPr>
        <w:t xml:space="preserve">, </w:t>
      </w:r>
      <w:proofErr w:type="spellStart"/>
      <w:r w:rsidRPr="00195267">
        <w:rPr>
          <w:sz w:val="22"/>
          <w:szCs w:val="22"/>
          <w:lang w:val="en-US"/>
        </w:rPr>
        <w:t>sehingga</w:t>
      </w:r>
      <w:proofErr w:type="spellEnd"/>
      <w:r w:rsidRPr="00195267">
        <w:rPr>
          <w:sz w:val="22"/>
          <w:szCs w:val="22"/>
          <w:lang w:val="en-US"/>
        </w:rPr>
        <w:t xml:space="preserve"> </w:t>
      </w:r>
      <w:proofErr w:type="spellStart"/>
      <w:r w:rsidRPr="00195267">
        <w:rPr>
          <w:sz w:val="22"/>
          <w:szCs w:val="22"/>
          <w:lang w:val="en-US"/>
        </w:rPr>
        <w:t>mendorong</w:t>
      </w:r>
      <w:proofErr w:type="spellEnd"/>
      <w:r w:rsidRPr="00195267">
        <w:rPr>
          <w:sz w:val="22"/>
          <w:szCs w:val="22"/>
          <w:lang w:val="en-US"/>
        </w:rPr>
        <w:t xml:space="preserve"> </w:t>
      </w:r>
      <w:proofErr w:type="spellStart"/>
      <w:r w:rsidRPr="00195267">
        <w:rPr>
          <w:sz w:val="22"/>
          <w:szCs w:val="22"/>
          <w:lang w:val="en-US"/>
        </w:rPr>
        <w:t>sirkulasi</w:t>
      </w:r>
      <w:proofErr w:type="spellEnd"/>
      <w:r w:rsidRPr="00195267">
        <w:rPr>
          <w:sz w:val="22"/>
          <w:szCs w:val="22"/>
          <w:lang w:val="en-US"/>
        </w:rPr>
        <w:t xml:space="preserve"> </w:t>
      </w:r>
      <w:proofErr w:type="spellStart"/>
      <w:r w:rsidRPr="00195267">
        <w:rPr>
          <w:sz w:val="22"/>
          <w:szCs w:val="22"/>
          <w:lang w:val="en-US"/>
        </w:rPr>
        <w:t>alami</w:t>
      </w:r>
      <w:proofErr w:type="spellEnd"/>
      <w:r w:rsidRPr="00195267">
        <w:rPr>
          <w:sz w:val="22"/>
          <w:szCs w:val="22"/>
          <w:lang w:val="en-US"/>
        </w:rPr>
        <w:t xml:space="preserve"> yang </w:t>
      </w:r>
      <w:proofErr w:type="spellStart"/>
      <w:r w:rsidRPr="00195267">
        <w:rPr>
          <w:sz w:val="22"/>
          <w:szCs w:val="22"/>
          <w:lang w:val="en-US"/>
        </w:rPr>
        <w:t>lebih</w:t>
      </w:r>
      <w:proofErr w:type="spellEnd"/>
      <w:r w:rsidRPr="00195267">
        <w:rPr>
          <w:sz w:val="22"/>
          <w:szCs w:val="22"/>
          <w:lang w:val="en-US"/>
        </w:rPr>
        <w:t xml:space="preserve"> </w:t>
      </w:r>
      <w:proofErr w:type="spellStart"/>
      <w:r w:rsidRPr="00195267">
        <w:rPr>
          <w:sz w:val="22"/>
          <w:szCs w:val="22"/>
          <w:lang w:val="en-US"/>
        </w:rPr>
        <w:t>kuat</w:t>
      </w:r>
      <w:proofErr w:type="spellEnd"/>
      <w:r w:rsidRPr="00195267">
        <w:rPr>
          <w:sz w:val="22"/>
          <w:szCs w:val="22"/>
          <w:lang w:val="en-US"/>
        </w:rPr>
        <w:t xml:space="preserve">. </w:t>
      </w:r>
      <w:proofErr w:type="spellStart"/>
      <w:r w:rsidRPr="00195267">
        <w:rPr>
          <w:sz w:val="22"/>
          <w:szCs w:val="22"/>
          <w:lang w:val="en-US"/>
        </w:rPr>
        <w:t>Dengan</w:t>
      </w:r>
      <w:proofErr w:type="spellEnd"/>
      <w:r w:rsidRPr="00195267">
        <w:rPr>
          <w:sz w:val="22"/>
          <w:szCs w:val="22"/>
          <w:lang w:val="en-US"/>
        </w:rPr>
        <w:t xml:space="preserve"> </w:t>
      </w:r>
      <w:proofErr w:type="spellStart"/>
      <w:r w:rsidRPr="00195267">
        <w:rPr>
          <w:sz w:val="22"/>
          <w:szCs w:val="22"/>
          <w:lang w:val="en-US"/>
        </w:rPr>
        <w:t>demikian</w:t>
      </w:r>
      <w:proofErr w:type="spellEnd"/>
      <w:r w:rsidRPr="00195267">
        <w:rPr>
          <w:sz w:val="22"/>
          <w:szCs w:val="22"/>
          <w:lang w:val="en-US"/>
        </w:rPr>
        <w:t xml:space="preserve">, </w:t>
      </w:r>
      <w:proofErr w:type="spellStart"/>
      <w:r w:rsidRPr="00195267">
        <w:rPr>
          <w:sz w:val="22"/>
          <w:szCs w:val="22"/>
          <w:lang w:val="en-US"/>
        </w:rPr>
        <w:t>besar</w:t>
      </w:r>
      <w:proofErr w:type="spellEnd"/>
      <w:r w:rsidRPr="00195267">
        <w:rPr>
          <w:sz w:val="22"/>
          <w:szCs w:val="22"/>
          <w:lang w:val="en-US"/>
        </w:rPr>
        <w:t xml:space="preserve"> </w:t>
      </w:r>
      <w:proofErr w:type="spellStart"/>
      <w:r w:rsidRPr="00195267">
        <w:rPr>
          <w:sz w:val="22"/>
          <w:szCs w:val="22"/>
          <w:lang w:val="en-US"/>
        </w:rPr>
        <w:t>daya</w:t>
      </w:r>
      <w:proofErr w:type="spellEnd"/>
      <w:r w:rsidRPr="00195267">
        <w:rPr>
          <w:sz w:val="22"/>
          <w:szCs w:val="22"/>
          <w:lang w:val="en-US"/>
        </w:rPr>
        <w:t xml:space="preserve"> yang </w:t>
      </w:r>
      <w:proofErr w:type="spellStart"/>
      <w:r w:rsidRPr="00195267">
        <w:rPr>
          <w:sz w:val="22"/>
          <w:szCs w:val="22"/>
          <w:lang w:val="en-US"/>
        </w:rPr>
        <w:t>digunakan</w:t>
      </w:r>
      <w:proofErr w:type="spellEnd"/>
      <w:r w:rsidRPr="00195267">
        <w:rPr>
          <w:sz w:val="22"/>
          <w:szCs w:val="22"/>
          <w:lang w:val="en-US"/>
        </w:rPr>
        <w:t xml:space="preserve"> </w:t>
      </w:r>
      <w:proofErr w:type="spellStart"/>
      <w:r w:rsidRPr="00195267">
        <w:rPr>
          <w:sz w:val="22"/>
          <w:szCs w:val="22"/>
          <w:lang w:val="en-US"/>
        </w:rPr>
        <w:t>secara</w:t>
      </w:r>
      <w:proofErr w:type="spellEnd"/>
      <w:r w:rsidRPr="00195267">
        <w:rPr>
          <w:sz w:val="22"/>
          <w:szCs w:val="22"/>
          <w:lang w:val="en-US"/>
        </w:rPr>
        <w:t xml:space="preserve"> </w:t>
      </w:r>
      <w:proofErr w:type="spellStart"/>
      <w:r w:rsidRPr="00195267">
        <w:rPr>
          <w:sz w:val="22"/>
          <w:szCs w:val="22"/>
          <w:lang w:val="en-US"/>
        </w:rPr>
        <w:t>langsung</w:t>
      </w:r>
      <w:proofErr w:type="spellEnd"/>
      <w:r w:rsidRPr="00195267">
        <w:rPr>
          <w:sz w:val="22"/>
          <w:szCs w:val="22"/>
          <w:lang w:val="en-US"/>
        </w:rPr>
        <w:t xml:space="preserve"> </w:t>
      </w:r>
      <w:proofErr w:type="spellStart"/>
      <w:r w:rsidRPr="00195267">
        <w:rPr>
          <w:sz w:val="22"/>
          <w:szCs w:val="22"/>
          <w:lang w:val="en-US"/>
        </w:rPr>
        <w:t>memengaruhi</w:t>
      </w:r>
      <w:proofErr w:type="spellEnd"/>
      <w:r w:rsidRPr="00195267">
        <w:rPr>
          <w:sz w:val="22"/>
          <w:szCs w:val="22"/>
          <w:lang w:val="en-US"/>
        </w:rPr>
        <w:t xml:space="preserve"> </w:t>
      </w:r>
      <w:proofErr w:type="spellStart"/>
      <w:r w:rsidRPr="00195267">
        <w:rPr>
          <w:sz w:val="22"/>
          <w:szCs w:val="22"/>
          <w:lang w:val="en-US"/>
        </w:rPr>
        <w:t>performa</w:t>
      </w:r>
      <w:proofErr w:type="spellEnd"/>
      <w:r w:rsidRPr="00195267">
        <w:rPr>
          <w:sz w:val="22"/>
          <w:szCs w:val="22"/>
          <w:lang w:val="en-US"/>
        </w:rPr>
        <w:t xml:space="preserve"> </w:t>
      </w:r>
      <w:proofErr w:type="spellStart"/>
      <w:r w:rsidRPr="00195267">
        <w:rPr>
          <w:sz w:val="22"/>
          <w:szCs w:val="22"/>
          <w:lang w:val="en-US"/>
        </w:rPr>
        <w:t>aliran</w:t>
      </w:r>
      <w:proofErr w:type="spellEnd"/>
      <w:r w:rsidRPr="00195267">
        <w:rPr>
          <w:sz w:val="22"/>
          <w:szCs w:val="22"/>
          <w:lang w:val="en-US"/>
        </w:rPr>
        <w:t xml:space="preserve"> </w:t>
      </w:r>
      <w:proofErr w:type="spellStart"/>
      <w:r w:rsidRPr="00195267">
        <w:rPr>
          <w:sz w:val="22"/>
          <w:szCs w:val="22"/>
          <w:lang w:val="en-US"/>
        </w:rPr>
        <w:t>massa</w:t>
      </w:r>
      <w:proofErr w:type="spellEnd"/>
      <w:r w:rsidRPr="00195267">
        <w:rPr>
          <w:sz w:val="22"/>
          <w:szCs w:val="22"/>
          <w:lang w:val="en-US"/>
        </w:rPr>
        <w:t xml:space="preserve"> </w:t>
      </w:r>
      <w:proofErr w:type="spellStart"/>
      <w:r w:rsidRPr="00195267">
        <w:rPr>
          <w:sz w:val="22"/>
          <w:szCs w:val="22"/>
          <w:lang w:val="en-US"/>
        </w:rPr>
        <w:t>dalam</w:t>
      </w:r>
      <w:proofErr w:type="spellEnd"/>
      <w:r w:rsidRPr="00195267">
        <w:rPr>
          <w:sz w:val="22"/>
          <w:szCs w:val="22"/>
          <w:lang w:val="en-US"/>
        </w:rPr>
        <w:t xml:space="preserve"> </w:t>
      </w:r>
      <w:proofErr w:type="spellStart"/>
      <w:r w:rsidRPr="00195267">
        <w:rPr>
          <w:sz w:val="22"/>
          <w:szCs w:val="22"/>
          <w:lang w:val="en-US"/>
        </w:rPr>
        <w:t>sistem</w:t>
      </w:r>
      <w:proofErr w:type="spellEnd"/>
      <w:r w:rsidRPr="00195267">
        <w:rPr>
          <w:sz w:val="22"/>
          <w:szCs w:val="22"/>
          <w:lang w:val="en-US"/>
        </w:rPr>
        <w:t xml:space="preserve"> </w:t>
      </w:r>
      <w:proofErr w:type="spellStart"/>
      <w:r w:rsidRPr="00195267">
        <w:rPr>
          <w:sz w:val="22"/>
          <w:szCs w:val="22"/>
          <w:lang w:val="en-US"/>
        </w:rPr>
        <w:t>pendinginan</w:t>
      </w:r>
      <w:proofErr w:type="spellEnd"/>
      <w:r w:rsidRPr="00195267">
        <w:rPr>
          <w:sz w:val="22"/>
          <w:szCs w:val="22"/>
          <w:lang w:val="en-US"/>
        </w:rPr>
        <w:t>.</w:t>
      </w:r>
    </w:p>
    <w:p w14:paraId="22A2A65D" w14:textId="3726D034" w:rsidR="00CF6FBC" w:rsidRDefault="00CF6FBC" w:rsidP="00F015DF">
      <w:pPr>
        <w:spacing w:before="120"/>
        <w:rPr>
          <w:b/>
          <w:bCs/>
          <w:sz w:val="22"/>
          <w:szCs w:val="22"/>
        </w:rPr>
      </w:pPr>
      <w:proofErr w:type="spellStart"/>
      <w:r>
        <w:rPr>
          <w:b/>
          <w:bCs/>
          <w:sz w:val="22"/>
          <w:szCs w:val="22"/>
        </w:rPr>
        <w:t>Kalor</w:t>
      </w:r>
      <w:proofErr w:type="spellEnd"/>
      <w:r>
        <w:rPr>
          <w:b/>
          <w:bCs/>
          <w:sz w:val="22"/>
          <w:szCs w:val="22"/>
        </w:rPr>
        <w:t xml:space="preserve"> </w:t>
      </w:r>
      <w:proofErr w:type="spellStart"/>
      <w:r>
        <w:rPr>
          <w:b/>
          <w:bCs/>
          <w:sz w:val="22"/>
          <w:szCs w:val="22"/>
        </w:rPr>
        <w:t>Spesifik</w:t>
      </w:r>
      <w:proofErr w:type="spellEnd"/>
      <w:r>
        <w:rPr>
          <w:b/>
          <w:bCs/>
          <w:sz w:val="22"/>
          <w:szCs w:val="22"/>
        </w:rPr>
        <w:t xml:space="preserve"> Daya 1100W</w:t>
      </w:r>
    </w:p>
    <w:p w14:paraId="53C926C7" w14:textId="77777777" w:rsidR="004879D6" w:rsidRDefault="004879D6" w:rsidP="004879D6">
      <w:pPr>
        <w:ind w:firstLine="284"/>
        <w:jc w:val="both"/>
        <w:rPr>
          <w:sz w:val="22"/>
          <w:szCs w:val="22"/>
        </w:rPr>
      </w:pPr>
      <w:proofErr w:type="spellStart"/>
      <w:r w:rsidRPr="004879D6">
        <w:rPr>
          <w:sz w:val="22"/>
          <w:szCs w:val="22"/>
        </w:rPr>
        <w:t>Kalor</w:t>
      </w:r>
      <w:proofErr w:type="spellEnd"/>
      <w:r w:rsidRPr="004879D6">
        <w:rPr>
          <w:sz w:val="22"/>
          <w:szCs w:val="22"/>
        </w:rPr>
        <w:t xml:space="preserve"> </w:t>
      </w:r>
      <w:proofErr w:type="spellStart"/>
      <w:r w:rsidRPr="004879D6">
        <w:rPr>
          <w:sz w:val="22"/>
          <w:szCs w:val="22"/>
        </w:rPr>
        <w:t>spesifik</w:t>
      </w:r>
      <w:proofErr w:type="spellEnd"/>
      <w:r w:rsidRPr="004879D6">
        <w:rPr>
          <w:sz w:val="22"/>
          <w:szCs w:val="22"/>
        </w:rPr>
        <w:t xml:space="preserve"> </w:t>
      </w:r>
      <w:proofErr w:type="spellStart"/>
      <w:r w:rsidRPr="004879D6">
        <w:rPr>
          <w:sz w:val="22"/>
          <w:szCs w:val="22"/>
        </w:rPr>
        <w:t>dianalisis</w:t>
      </w:r>
      <w:proofErr w:type="spellEnd"/>
      <w:r w:rsidRPr="004879D6">
        <w:rPr>
          <w:sz w:val="22"/>
          <w:szCs w:val="22"/>
        </w:rPr>
        <w:t xml:space="preserve"> pada W</w:t>
      </w:r>
      <w:r>
        <w:rPr>
          <w:sz w:val="22"/>
          <w:szCs w:val="22"/>
        </w:rPr>
        <w:t xml:space="preserve">CT </w:t>
      </w:r>
      <w:proofErr w:type="spellStart"/>
      <w:r w:rsidRPr="004879D6">
        <w:rPr>
          <w:sz w:val="22"/>
          <w:szCs w:val="22"/>
        </w:rPr>
        <w:t>untuk</w:t>
      </w:r>
      <w:proofErr w:type="spellEnd"/>
      <w:r w:rsidRPr="004879D6">
        <w:rPr>
          <w:sz w:val="22"/>
          <w:szCs w:val="22"/>
        </w:rPr>
        <w:t xml:space="preserve"> </w:t>
      </w:r>
      <w:proofErr w:type="spellStart"/>
      <w:r w:rsidRPr="004879D6">
        <w:rPr>
          <w:sz w:val="22"/>
          <w:szCs w:val="22"/>
        </w:rPr>
        <w:t>variasi</w:t>
      </w:r>
      <w:proofErr w:type="spellEnd"/>
      <w:r w:rsidRPr="004879D6">
        <w:rPr>
          <w:sz w:val="22"/>
          <w:szCs w:val="22"/>
        </w:rPr>
        <w:t xml:space="preserve"> </w:t>
      </w:r>
      <w:proofErr w:type="spellStart"/>
      <w:r w:rsidRPr="004879D6">
        <w:rPr>
          <w:sz w:val="22"/>
          <w:szCs w:val="22"/>
        </w:rPr>
        <w:t>daya</w:t>
      </w:r>
      <w:proofErr w:type="spellEnd"/>
      <w:r w:rsidRPr="004879D6">
        <w:rPr>
          <w:sz w:val="22"/>
          <w:szCs w:val="22"/>
        </w:rPr>
        <w:t xml:space="preserve"> 1100 W, 1300 W, dan 1600 W, </w:t>
      </w:r>
      <w:proofErr w:type="spellStart"/>
      <w:r w:rsidRPr="004879D6">
        <w:rPr>
          <w:sz w:val="22"/>
          <w:szCs w:val="22"/>
        </w:rPr>
        <w:t>ditampilkan</w:t>
      </w:r>
      <w:proofErr w:type="spellEnd"/>
      <w:r w:rsidRPr="004879D6">
        <w:rPr>
          <w:sz w:val="22"/>
          <w:szCs w:val="22"/>
        </w:rPr>
        <w:t xml:space="preserve"> pada </w:t>
      </w:r>
      <w:r w:rsidRPr="00D32C91">
        <w:rPr>
          <w:color w:val="0070C0"/>
          <w:sz w:val="22"/>
          <w:szCs w:val="22"/>
        </w:rPr>
        <w:t>Gambar 8(a), 8(b)</w:t>
      </w:r>
      <w:r w:rsidRPr="004879D6">
        <w:rPr>
          <w:sz w:val="22"/>
          <w:szCs w:val="22"/>
        </w:rPr>
        <w:t xml:space="preserve">, dan </w:t>
      </w:r>
      <w:r w:rsidRPr="00D32C91">
        <w:rPr>
          <w:color w:val="0070C0"/>
          <w:sz w:val="22"/>
          <w:szCs w:val="22"/>
        </w:rPr>
        <w:t>8(c)</w:t>
      </w:r>
      <w:r w:rsidRPr="004879D6">
        <w:rPr>
          <w:sz w:val="22"/>
          <w:szCs w:val="22"/>
        </w:rPr>
        <w:t xml:space="preserve">. Pada </w:t>
      </w:r>
      <w:proofErr w:type="spellStart"/>
      <w:r w:rsidRPr="004879D6">
        <w:rPr>
          <w:sz w:val="22"/>
          <w:szCs w:val="22"/>
        </w:rPr>
        <w:t>daya</w:t>
      </w:r>
      <w:proofErr w:type="spellEnd"/>
      <w:r w:rsidRPr="004879D6">
        <w:rPr>
          <w:sz w:val="22"/>
          <w:szCs w:val="22"/>
        </w:rPr>
        <w:t xml:space="preserve"> 1100 W</w:t>
      </w:r>
      <w:r w:rsidRPr="00D32C91">
        <w:rPr>
          <w:color w:val="0070C0"/>
          <w:sz w:val="22"/>
          <w:szCs w:val="22"/>
        </w:rPr>
        <w:t xml:space="preserve"> (Gambar 8a)</w:t>
      </w:r>
      <w:r w:rsidRPr="004879D6">
        <w:rPr>
          <w:sz w:val="22"/>
          <w:szCs w:val="22"/>
        </w:rPr>
        <w:t xml:space="preserve">, </w:t>
      </w:r>
      <w:proofErr w:type="spellStart"/>
      <w:r w:rsidRPr="004879D6">
        <w:rPr>
          <w:sz w:val="22"/>
          <w:szCs w:val="22"/>
        </w:rPr>
        <w:t>nilai</w:t>
      </w:r>
      <w:proofErr w:type="spellEnd"/>
      <w:r w:rsidRPr="004879D6">
        <w:rPr>
          <w:sz w:val="22"/>
          <w:szCs w:val="22"/>
        </w:rPr>
        <w:t xml:space="preserve"> </w:t>
      </w:r>
      <w:proofErr w:type="spellStart"/>
      <w:r w:rsidRPr="004879D6">
        <w:rPr>
          <w:sz w:val="22"/>
          <w:szCs w:val="22"/>
        </w:rPr>
        <w:t>kalor</w:t>
      </w:r>
      <w:proofErr w:type="spellEnd"/>
      <w:r w:rsidRPr="004879D6">
        <w:rPr>
          <w:sz w:val="22"/>
          <w:szCs w:val="22"/>
        </w:rPr>
        <w:t xml:space="preserve"> </w:t>
      </w:r>
      <w:proofErr w:type="spellStart"/>
      <w:r w:rsidRPr="004879D6">
        <w:rPr>
          <w:sz w:val="22"/>
          <w:szCs w:val="22"/>
        </w:rPr>
        <w:t>spesifik</w:t>
      </w:r>
      <w:proofErr w:type="spellEnd"/>
      <w:r w:rsidRPr="004879D6">
        <w:rPr>
          <w:sz w:val="22"/>
          <w:szCs w:val="22"/>
        </w:rPr>
        <w:t xml:space="preserve"> </w:t>
      </w:r>
      <w:proofErr w:type="spellStart"/>
      <w:r w:rsidRPr="004879D6">
        <w:rPr>
          <w:sz w:val="22"/>
          <w:szCs w:val="22"/>
        </w:rPr>
        <w:t>meningkat</w:t>
      </w:r>
      <w:proofErr w:type="spellEnd"/>
      <w:r w:rsidRPr="004879D6">
        <w:rPr>
          <w:sz w:val="22"/>
          <w:szCs w:val="22"/>
        </w:rPr>
        <w:t xml:space="preserve"> </w:t>
      </w:r>
      <w:proofErr w:type="spellStart"/>
      <w:r w:rsidRPr="004879D6">
        <w:rPr>
          <w:sz w:val="22"/>
          <w:szCs w:val="22"/>
        </w:rPr>
        <w:t>secara</w:t>
      </w:r>
      <w:proofErr w:type="spellEnd"/>
      <w:r w:rsidRPr="004879D6">
        <w:rPr>
          <w:sz w:val="22"/>
          <w:szCs w:val="22"/>
        </w:rPr>
        <w:t xml:space="preserve"> </w:t>
      </w:r>
      <w:proofErr w:type="spellStart"/>
      <w:r w:rsidRPr="004879D6">
        <w:rPr>
          <w:sz w:val="22"/>
          <w:szCs w:val="22"/>
        </w:rPr>
        <w:t>bertahap</w:t>
      </w:r>
      <w:proofErr w:type="spellEnd"/>
      <w:r w:rsidRPr="004879D6">
        <w:rPr>
          <w:sz w:val="22"/>
          <w:szCs w:val="22"/>
        </w:rPr>
        <w:t xml:space="preserve"> </w:t>
      </w:r>
      <w:proofErr w:type="spellStart"/>
      <w:r w:rsidRPr="004879D6">
        <w:rPr>
          <w:sz w:val="22"/>
          <w:szCs w:val="22"/>
        </w:rPr>
        <w:t>hingga</w:t>
      </w:r>
      <w:proofErr w:type="spellEnd"/>
      <w:r w:rsidRPr="004879D6">
        <w:rPr>
          <w:sz w:val="22"/>
          <w:szCs w:val="22"/>
        </w:rPr>
        <w:t xml:space="preserve"> </w:t>
      </w:r>
      <w:proofErr w:type="spellStart"/>
      <w:r w:rsidRPr="004879D6">
        <w:rPr>
          <w:sz w:val="22"/>
          <w:szCs w:val="22"/>
        </w:rPr>
        <w:t>mencapai</w:t>
      </w:r>
      <w:proofErr w:type="spellEnd"/>
      <w:r w:rsidRPr="004879D6">
        <w:rPr>
          <w:sz w:val="22"/>
          <w:szCs w:val="22"/>
        </w:rPr>
        <w:t xml:space="preserve"> </w:t>
      </w:r>
      <w:proofErr w:type="spellStart"/>
      <w:r w:rsidRPr="004879D6">
        <w:rPr>
          <w:sz w:val="22"/>
          <w:szCs w:val="22"/>
        </w:rPr>
        <w:t>puncak</w:t>
      </w:r>
      <w:proofErr w:type="spellEnd"/>
      <w:r w:rsidRPr="004879D6">
        <w:rPr>
          <w:sz w:val="22"/>
          <w:szCs w:val="22"/>
        </w:rPr>
        <w:t xml:space="preserve"> </w:t>
      </w:r>
      <w:proofErr w:type="spellStart"/>
      <w:r w:rsidRPr="004879D6">
        <w:rPr>
          <w:sz w:val="22"/>
          <w:szCs w:val="22"/>
        </w:rPr>
        <w:t>sebesar</w:t>
      </w:r>
      <w:proofErr w:type="spellEnd"/>
      <w:r w:rsidRPr="004879D6">
        <w:rPr>
          <w:sz w:val="22"/>
          <w:szCs w:val="22"/>
        </w:rPr>
        <w:t xml:space="preserve"> 4179,474 J/</w:t>
      </w:r>
      <w:proofErr w:type="spellStart"/>
      <w:r w:rsidRPr="004879D6">
        <w:rPr>
          <w:sz w:val="22"/>
          <w:szCs w:val="22"/>
        </w:rPr>
        <w:t>kg°C</w:t>
      </w:r>
      <w:proofErr w:type="spellEnd"/>
      <w:r w:rsidRPr="004879D6">
        <w:rPr>
          <w:sz w:val="22"/>
          <w:szCs w:val="22"/>
        </w:rPr>
        <w:t xml:space="preserve">, </w:t>
      </w:r>
      <w:proofErr w:type="spellStart"/>
      <w:r w:rsidRPr="004879D6">
        <w:rPr>
          <w:sz w:val="22"/>
          <w:szCs w:val="22"/>
        </w:rPr>
        <w:t>kemudian</w:t>
      </w:r>
      <w:proofErr w:type="spellEnd"/>
      <w:r w:rsidRPr="004879D6">
        <w:rPr>
          <w:sz w:val="22"/>
          <w:szCs w:val="22"/>
        </w:rPr>
        <w:t xml:space="preserve"> </w:t>
      </w:r>
      <w:proofErr w:type="spellStart"/>
      <w:r w:rsidRPr="004879D6">
        <w:rPr>
          <w:sz w:val="22"/>
          <w:szCs w:val="22"/>
        </w:rPr>
        <w:t>mengalami</w:t>
      </w:r>
      <w:proofErr w:type="spellEnd"/>
      <w:r w:rsidRPr="004879D6">
        <w:rPr>
          <w:sz w:val="22"/>
          <w:szCs w:val="22"/>
        </w:rPr>
        <w:t xml:space="preserve"> </w:t>
      </w:r>
      <w:proofErr w:type="spellStart"/>
      <w:r w:rsidRPr="004879D6">
        <w:rPr>
          <w:sz w:val="22"/>
          <w:szCs w:val="22"/>
        </w:rPr>
        <w:t>penurunan</w:t>
      </w:r>
      <w:proofErr w:type="spellEnd"/>
      <w:r w:rsidRPr="004879D6">
        <w:rPr>
          <w:sz w:val="22"/>
          <w:szCs w:val="22"/>
        </w:rPr>
        <w:t xml:space="preserve"> </w:t>
      </w:r>
      <w:proofErr w:type="spellStart"/>
      <w:r w:rsidRPr="004879D6">
        <w:rPr>
          <w:sz w:val="22"/>
          <w:szCs w:val="22"/>
        </w:rPr>
        <w:t>perlahan</w:t>
      </w:r>
      <w:proofErr w:type="spellEnd"/>
      <w:r w:rsidRPr="004879D6">
        <w:rPr>
          <w:sz w:val="22"/>
          <w:szCs w:val="22"/>
        </w:rPr>
        <w:t xml:space="preserve"> </w:t>
      </w:r>
      <w:proofErr w:type="spellStart"/>
      <w:r w:rsidRPr="004879D6">
        <w:rPr>
          <w:sz w:val="22"/>
          <w:szCs w:val="22"/>
        </w:rPr>
        <w:t>disertai</w:t>
      </w:r>
      <w:proofErr w:type="spellEnd"/>
      <w:r w:rsidRPr="004879D6">
        <w:rPr>
          <w:sz w:val="22"/>
          <w:szCs w:val="22"/>
        </w:rPr>
        <w:t xml:space="preserve"> </w:t>
      </w:r>
      <w:proofErr w:type="spellStart"/>
      <w:r w:rsidRPr="004879D6">
        <w:rPr>
          <w:sz w:val="22"/>
          <w:szCs w:val="22"/>
        </w:rPr>
        <w:t>fluktuasi</w:t>
      </w:r>
      <w:proofErr w:type="spellEnd"/>
      <w:r w:rsidRPr="004879D6">
        <w:rPr>
          <w:sz w:val="22"/>
          <w:szCs w:val="22"/>
        </w:rPr>
        <w:t xml:space="preserve"> </w:t>
      </w:r>
      <w:proofErr w:type="spellStart"/>
      <w:r w:rsidRPr="004879D6">
        <w:rPr>
          <w:sz w:val="22"/>
          <w:szCs w:val="22"/>
        </w:rPr>
        <w:t>kecil</w:t>
      </w:r>
      <w:proofErr w:type="spellEnd"/>
      <w:r w:rsidRPr="004879D6">
        <w:rPr>
          <w:sz w:val="22"/>
          <w:szCs w:val="22"/>
        </w:rPr>
        <w:t xml:space="preserve"> </w:t>
      </w:r>
      <w:proofErr w:type="spellStart"/>
      <w:r w:rsidRPr="004879D6">
        <w:rPr>
          <w:sz w:val="22"/>
          <w:szCs w:val="22"/>
        </w:rPr>
        <w:t>hingga</w:t>
      </w:r>
      <w:proofErr w:type="spellEnd"/>
      <w:r w:rsidRPr="004879D6">
        <w:rPr>
          <w:sz w:val="22"/>
          <w:szCs w:val="22"/>
        </w:rPr>
        <w:t xml:space="preserve"> </w:t>
      </w:r>
      <w:proofErr w:type="spellStart"/>
      <w:r w:rsidRPr="004879D6">
        <w:rPr>
          <w:sz w:val="22"/>
          <w:szCs w:val="22"/>
        </w:rPr>
        <w:t>mencapai</w:t>
      </w:r>
      <w:proofErr w:type="spellEnd"/>
      <w:r w:rsidRPr="004879D6">
        <w:rPr>
          <w:sz w:val="22"/>
          <w:szCs w:val="22"/>
        </w:rPr>
        <w:t xml:space="preserve"> </w:t>
      </w:r>
      <w:proofErr w:type="spellStart"/>
      <w:r w:rsidRPr="004879D6">
        <w:rPr>
          <w:sz w:val="22"/>
          <w:szCs w:val="22"/>
        </w:rPr>
        <w:t>nilai</w:t>
      </w:r>
      <w:proofErr w:type="spellEnd"/>
      <w:r w:rsidRPr="004879D6">
        <w:rPr>
          <w:sz w:val="22"/>
          <w:szCs w:val="22"/>
        </w:rPr>
        <w:t xml:space="preserve"> </w:t>
      </w:r>
      <w:proofErr w:type="spellStart"/>
      <w:r w:rsidRPr="004879D6">
        <w:rPr>
          <w:sz w:val="22"/>
          <w:szCs w:val="22"/>
        </w:rPr>
        <w:t>terendah</w:t>
      </w:r>
      <w:proofErr w:type="spellEnd"/>
      <w:r w:rsidRPr="004879D6">
        <w:rPr>
          <w:sz w:val="22"/>
          <w:szCs w:val="22"/>
        </w:rPr>
        <w:t xml:space="preserve"> 4179,382 J/</w:t>
      </w:r>
      <w:proofErr w:type="spellStart"/>
      <w:r w:rsidRPr="004879D6">
        <w:rPr>
          <w:sz w:val="22"/>
          <w:szCs w:val="22"/>
        </w:rPr>
        <w:t>kg°C</w:t>
      </w:r>
      <w:proofErr w:type="spellEnd"/>
      <w:r w:rsidRPr="004879D6">
        <w:rPr>
          <w:sz w:val="22"/>
          <w:szCs w:val="22"/>
        </w:rPr>
        <w:t xml:space="preserve">, </w:t>
      </w:r>
      <w:proofErr w:type="spellStart"/>
      <w:r w:rsidRPr="004879D6">
        <w:rPr>
          <w:sz w:val="22"/>
          <w:szCs w:val="22"/>
        </w:rPr>
        <w:t>dengan</w:t>
      </w:r>
      <w:proofErr w:type="spellEnd"/>
      <w:r w:rsidRPr="004879D6">
        <w:rPr>
          <w:sz w:val="22"/>
          <w:szCs w:val="22"/>
        </w:rPr>
        <w:t xml:space="preserve"> </w:t>
      </w:r>
      <w:proofErr w:type="spellStart"/>
      <w:r w:rsidRPr="004879D6">
        <w:rPr>
          <w:sz w:val="22"/>
          <w:szCs w:val="22"/>
        </w:rPr>
        <w:t>nilai</w:t>
      </w:r>
      <w:proofErr w:type="spellEnd"/>
      <w:r w:rsidRPr="004879D6">
        <w:rPr>
          <w:sz w:val="22"/>
          <w:szCs w:val="22"/>
        </w:rPr>
        <w:t xml:space="preserve"> rata-rata </w:t>
      </w:r>
      <w:proofErr w:type="spellStart"/>
      <w:r w:rsidRPr="004879D6">
        <w:rPr>
          <w:sz w:val="22"/>
          <w:szCs w:val="22"/>
        </w:rPr>
        <w:t>sebesar</w:t>
      </w:r>
      <w:proofErr w:type="spellEnd"/>
      <w:r w:rsidRPr="004879D6">
        <w:rPr>
          <w:sz w:val="22"/>
          <w:szCs w:val="22"/>
        </w:rPr>
        <w:t xml:space="preserve"> 4179,436 J/</w:t>
      </w:r>
      <w:proofErr w:type="spellStart"/>
      <w:r w:rsidRPr="004879D6">
        <w:rPr>
          <w:sz w:val="22"/>
          <w:szCs w:val="22"/>
        </w:rPr>
        <w:t>kg°C</w:t>
      </w:r>
      <w:proofErr w:type="spellEnd"/>
      <w:r w:rsidRPr="004879D6">
        <w:rPr>
          <w:sz w:val="22"/>
          <w:szCs w:val="22"/>
        </w:rPr>
        <w:t xml:space="preserve">. </w:t>
      </w:r>
      <w:proofErr w:type="spellStart"/>
      <w:r w:rsidRPr="004879D6">
        <w:rPr>
          <w:sz w:val="22"/>
          <w:szCs w:val="22"/>
        </w:rPr>
        <w:t>Perubahan</w:t>
      </w:r>
      <w:proofErr w:type="spellEnd"/>
      <w:r w:rsidRPr="004879D6">
        <w:rPr>
          <w:sz w:val="22"/>
          <w:szCs w:val="22"/>
        </w:rPr>
        <w:t xml:space="preserve"> </w:t>
      </w:r>
      <w:proofErr w:type="spellStart"/>
      <w:r w:rsidRPr="004879D6">
        <w:rPr>
          <w:sz w:val="22"/>
          <w:szCs w:val="22"/>
        </w:rPr>
        <w:t>ini</w:t>
      </w:r>
      <w:proofErr w:type="spellEnd"/>
      <w:r w:rsidRPr="004879D6">
        <w:rPr>
          <w:sz w:val="22"/>
          <w:szCs w:val="22"/>
        </w:rPr>
        <w:t xml:space="preserve"> </w:t>
      </w:r>
      <w:proofErr w:type="spellStart"/>
      <w:r w:rsidRPr="004879D6">
        <w:rPr>
          <w:sz w:val="22"/>
          <w:szCs w:val="22"/>
        </w:rPr>
        <w:t>diduga</w:t>
      </w:r>
      <w:proofErr w:type="spellEnd"/>
      <w:r w:rsidRPr="004879D6">
        <w:rPr>
          <w:sz w:val="22"/>
          <w:szCs w:val="22"/>
        </w:rPr>
        <w:t xml:space="preserve"> </w:t>
      </w:r>
      <w:proofErr w:type="spellStart"/>
      <w:r w:rsidRPr="004879D6">
        <w:rPr>
          <w:sz w:val="22"/>
          <w:szCs w:val="22"/>
        </w:rPr>
        <w:t>dipengaruhi</w:t>
      </w:r>
      <w:proofErr w:type="spellEnd"/>
      <w:r w:rsidRPr="004879D6">
        <w:rPr>
          <w:sz w:val="22"/>
          <w:szCs w:val="22"/>
        </w:rPr>
        <w:t xml:space="preserve"> oleh </w:t>
      </w:r>
      <w:proofErr w:type="spellStart"/>
      <w:r w:rsidRPr="004879D6">
        <w:rPr>
          <w:sz w:val="22"/>
          <w:szCs w:val="22"/>
        </w:rPr>
        <w:t>perpindahan</w:t>
      </w:r>
      <w:proofErr w:type="spellEnd"/>
      <w:r w:rsidRPr="004879D6">
        <w:rPr>
          <w:sz w:val="22"/>
          <w:szCs w:val="22"/>
        </w:rPr>
        <w:t xml:space="preserve"> </w:t>
      </w:r>
      <w:proofErr w:type="spellStart"/>
      <w:r w:rsidRPr="004879D6">
        <w:rPr>
          <w:sz w:val="22"/>
          <w:szCs w:val="22"/>
        </w:rPr>
        <w:t>panas</w:t>
      </w:r>
      <w:proofErr w:type="spellEnd"/>
      <w:r w:rsidRPr="004879D6">
        <w:rPr>
          <w:sz w:val="22"/>
          <w:szCs w:val="22"/>
        </w:rPr>
        <w:t xml:space="preserve"> </w:t>
      </w:r>
      <w:proofErr w:type="spellStart"/>
      <w:r w:rsidRPr="004879D6">
        <w:rPr>
          <w:sz w:val="22"/>
          <w:szCs w:val="22"/>
        </w:rPr>
        <w:t>antara</w:t>
      </w:r>
      <w:proofErr w:type="spellEnd"/>
      <w:r w:rsidRPr="004879D6">
        <w:rPr>
          <w:sz w:val="22"/>
          <w:szCs w:val="22"/>
        </w:rPr>
        <w:t xml:space="preserve"> </w:t>
      </w:r>
      <w:proofErr w:type="spellStart"/>
      <w:r w:rsidRPr="004879D6">
        <w:rPr>
          <w:sz w:val="22"/>
          <w:szCs w:val="22"/>
        </w:rPr>
        <w:t>elemen</w:t>
      </w:r>
      <w:proofErr w:type="spellEnd"/>
      <w:r w:rsidRPr="004879D6">
        <w:rPr>
          <w:sz w:val="22"/>
          <w:szCs w:val="22"/>
        </w:rPr>
        <w:t xml:space="preserve"> </w:t>
      </w:r>
      <w:proofErr w:type="spellStart"/>
      <w:r w:rsidRPr="004879D6">
        <w:rPr>
          <w:sz w:val="22"/>
          <w:szCs w:val="22"/>
        </w:rPr>
        <w:t>pemanas</w:t>
      </w:r>
      <w:proofErr w:type="spellEnd"/>
      <w:r w:rsidRPr="004879D6">
        <w:rPr>
          <w:sz w:val="22"/>
          <w:szCs w:val="22"/>
        </w:rPr>
        <w:t xml:space="preserve"> dan </w:t>
      </w:r>
      <w:proofErr w:type="spellStart"/>
      <w:r w:rsidRPr="004879D6">
        <w:rPr>
          <w:sz w:val="22"/>
          <w:szCs w:val="22"/>
        </w:rPr>
        <w:t>fluida</w:t>
      </w:r>
      <w:proofErr w:type="spellEnd"/>
      <w:r w:rsidRPr="004879D6">
        <w:rPr>
          <w:sz w:val="22"/>
          <w:szCs w:val="22"/>
        </w:rPr>
        <w:t xml:space="preserve"> </w:t>
      </w:r>
      <w:proofErr w:type="spellStart"/>
      <w:r w:rsidRPr="004879D6">
        <w:rPr>
          <w:sz w:val="22"/>
          <w:szCs w:val="22"/>
        </w:rPr>
        <w:t>pendingin</w:t>
      </w:r>
      <w:proofErr w:type="spellEnd"/>
      <w:r w:rsidRPr="004879D6">
        <w:rPr>
          <w:sz w:val="22"/>
          <w:szCs w:val="22"/>
        </w:rPr>
        <w:t xml:space="preserve">, di mana </w:t>
      </w:r>
      <w:proofErr w:type="spellStart"/>
      <w:r w:rsidRPr="004879D6">
        <w:rPr>
          <w:sz w:val="22"/>
          <w:szCs w:val="22"/>
        </w:rPr>
        <w:t>peningkatan</w:t>
      </w:r>
      <w:proofErr w:type="spellEnd"/>
      <w:r w:rsidRPr="004879D6">
        <w:rPr>
          <w:sz w:val="22"/>
          <w:szCs w:val="22"/>
        </w:rPr>
        <w:t xml:space="preserve"> </w:t>
      </w:r>
      <w:proofErr w:type="spellStart"/>
      <w:r w:rsidRPr="004879D6">
        <w:rPr>
          <w:sz w:val="22"/>
          <w:szCs w:val="22"/>
        </w:rPr>
        <w:t>awal</w:t>
      </w:r>
      <w:proofErr w:type="spellEnd"/>
      <w:r w:rsidRPr="004879D6">
        <w:rPr>
          <w:sz w:val="22"/>
          <w:szCs w:val="22"/>
        </w:rPr>
        <w:t xml:space="preserve"> </w:t>
      </w:r>
      <w:proofErr w:type="spellStart"/>
      <w:r w:rsidRPr="004879D6">
        <w:rPr>
          <w:sz w:val="22"/>
          <w:szCs w:val="22"/>
        </w:rPr>
        <w:t>terjadi</w:t>
      </w:r>
      <w:proofErr w:type="spellEnd"/>
      <w:r w:rsidRPr="004879D6">
        <w:rPr>
          <w:sz w:val="22"/>
          <w:szCs w:val="22"/>
        </w:rPr>
        <w:t xml:space="preserve"> </w:t>
      </w:r>
      <w:proofErr w:type="spellStart"/>
      <w:r w:rsidRPr="004879D6">
        <w:rPr>
          <w:sz w:val="22"/>
          <w:szCs w:val="22"/>
        </w:rPr>
        <w:t>akibat</w:t>
      </w:r>
      <w:proofErr w:type="spellEnd"/>
      <w:r w:rsidRPr="004879D6">
        <w:rPr>
          <w:sz w:val="22"/>
          <w:szCs w:val="22"/>
        </w:rPr>
        <w:t xml:space="preserve"> </w:t>
      </w:r>
      <w:proofErr w:type="spellStart"/>
      <w:r w:rsidRPr="004879D6">
        <w:rPr>
          <w:sz w:val="22"/>
          <w:szCs w:val="22"/>
        </w:rPr>
        <w:t>penyerapan</w:t>
      </w:r>
      <w:proofErr w:type="spellEnd"/>
      <w:r w:rsidRPr="004879D6">
        <w:rPr>
          <w:sz w:val="22"/>
          <w:szCs w:val="22"/>
        </w:rPr>
        <w:t xml:space="preserve"> </w:t>
      </w:r>
      <w:proofErr w:type="spellStart"/>
      <w:r w:rsidRPr="004879D6">
        <w:rPr>
          <w:sz w:val="22"/>
          <w:szCs w:val="22"/>
        </w:rPr>
        <w:t>energi</w:t>
      </w:r>
      <w:proofErr w:type="spellEnd"/>
      <w:r w:rsidRPr="004879D6">
        <w:rPr>
          <w:sz w:val="22"/>
          <w:szCs w:val="22"/>
        </w:rPr>
        <w:t xml:space="preserve"> </w:t>
      </w:r>
      <w:proofErr w:type="spellStart"/>
      <w:r w:rsidRPr="004879D6">
        <w:rPr>
          <w:sz w:val="22"/>
          <w:szCs w:val="22"/>
        </w:rPr>
        <w:t>panas</w:t>
      </w:r>
      <w:proofErr w:type="spellEnd"/>
      <w:r w:rsidRPr="004879D6">
        <w:rPr>
          <w:sz w:val="22"/>
          <w:szCs w:val="22"/>
        </w:rPr>
        <w:t xml:space="preserve"> yang </w:t>
      </w:r>
      <w:proofErr w:type="spellStart"/>
      <w:r w:rsidRPr="004879D6">
        <w:rPr>
          <w:sz w:val="22"/>
          <w:szCs w:val="22"/>
        </w:rPr>
        <w:t>menyebabkan</w:t>
      </w:r>
      <w:proofErr w:type="spellEnd"/>
      <w:r w:rsidRPr="004879D6">
        <w:rPr>
          <w:sz w:val="22"/>
          <w:szCs w:val="22"/>
        </w:rPr>
        <w:t xml:space="preserve"> </w:t>
      </w:r>
      <w:proofErr w:type="spellStart"/>
      <w:r w:rsidRPr="004879D6">
        <w:rPr>
          <w:sz w:val="22"/>
          <w:szCs w:val="22"/>
        </w:rPr>
        <w:t>kenaikan</w:t>
      </w:r>
      <w:proofErr w:type="spellEnd"/>
      <w:r w:rsidRPr="004879D6">
        <w:rPr>
          <w:sz w:val="22"/>
          <w:szCs w:val="22"/>
        </w:rPr>
        <w:t xml:space="preserve"> </w:t>
      </w:r>
      <w:proofErr w:type="spellStart"/>
      <w:r w:rsidRPr="004879D6">
        <w:rPr>
          <w:sz w:val="22"/>
          <w:szCs w:val="22"/>
        </w:rPr>
        <w:t>temperatur</w:t>
      </w:r>
      <w:proofErr w:type="spellEnd"/>
      <w:r w:rsidRPr="004879D6">
        <w:rPr>
          <w:sz w:val="22"/>
          <w:szCs w:val="22"/>
        </w:rPr>
        <w:t xml:space="preserve"> </w:t>
      </w:r>
      <w:proofErr w:type="spellStart"/>
      <w:r w:rsidRPr="004879D6">
        <w:rPr>
          <w:sz w:val="22"/>
          <w:szCs w:val="22"/>
        </w:rPr>
        <w:t>fluida</w:t>
      </w:r>
      <w:proofErr w:type="spellEnd"/>
      <w:r w:rsidRPr="004879D6">
        <w:rPr>
          <w:sz w:val="22"/>
          <w:szCs w:val="22"/>
        </w:rPr>
        <w:t xml:space="preserve">. </w:t>
      </w:r>
      <w:proofErr w:type="spellStart"/>
      <w:r w:rsidRPr="004879D6">
        <w:rPr>
          <w:sz w:val="22"/>
          <w:szCs w:val="22"/>
        </w:rPr>
        <w:t>Penurunan</w:t>
      </w:r>
      <w:proofErr w:type="spellEnd"/>
      <w:r w:rsidRPr="004879D6">
        <w:rPr>
          <w:sz w:val="22"/>
          <w:szCs w:val="22"/>
        </w:rPr>
        <w:t xml:space="preserve"> </w:t>
      </w:r>
      <w:proofErr w:type="spellStart"/>
      <w:r w:rsidRPr="004879D6">
        <w:rPr>
          <w:sz w:val="22"/>
          <w:szCs w:val="22"/>
        </w:rPr>
        <w:t>setelah</w:t>
      </w:r>
      <w:proofErr w:type="spellEnd"/>
      <w:r w:rsidRPr="004879D6">
        <w:rPr>
          <w:sz w:val="22"/>
          <w:szCs w:val="22"/>
        </w:rPr>
        <w:t xml:space="preserve"> </w:t>
      </w:r>
      <w:proofErr w:type="spellStart"/>
      <w:r w:rsidRPr="004879D6">
        <w:rPr>
          <w:sz w:val="22"/>
          <w:szCs w:val="22"/>
        </w:rPr>
        <w:t>titik</w:t>
      </w:r>
      <w:proofErr w:type="spellEnd"/>
      <w:r w:rsidRPr="004879D6">
        <w:rPr>
          <w:sz w:val="22"/>
          <w:szCs w:val="22"/>
        </w:rPr>
        <w:t xml:space="preserve"> </w:t>
      </w:r>
      <w:proofErr w:type="spellStart"/>
      <w:r w:rsidRPr="004879D6">
        <w:rPr>
          <w:sz w:val="22"/>
          <w:szCs w:val="22"/>
        </w:rPr>
        <w:t>maksimum</w:t>
      </w:r>
      <w:proofErr w:type="spellEnd"/>
      <w:r w:rsidRPr="004879D6">
        <w:rPr>
          <w:sz w:val="22"/>
          <w:szCs w:val="22"/>
        </w:rPr>
        <w:t xml:space="preserve"> </w:t>
      </w:r>
      <w:proofErr w:type="spellStart"/>
      <w:r w:rsidRPr="004879D6">
        <w:rPr>
          <w:sz w:val="22"/>
          <w:szCs w:val="22"/>
        </w:rPr>
        <w:t>kemungkinan</w:t>
      </w:r>
      <w:proofErr w:type="spellEnd"/>
      <w:r w:rsidRPr="004879D6">
        <w:rPr>
          <w:sz w:val="22"/>
          <w:szCs w:val="22"/>
        </w:rPr>
        <w:t xml:space="preserve"> </w:t>
      </w:r>
      <w:proofErr w:type="spellStart"/>
      <w:r w:rsidRPr="004879D6">
        <w:rPr>
          <w:sz w:val="22"/>
          <w:szCs w:val="22"/>
        </w:rPr>
        <w:t>disebabkan</w:t>
      </w:r>
      <w:proofErr w:type="spellEnd"/>
      <w:r w:rsidRPr="004879D6">
        <w:rPr>
          <w:sz w:val="22"/>
          <w:szCs w:val="22"/>
        </w:rPr>
        <w:t xml:space="preserve"> oleh </w:t>
      </w:r>
      <w:proofErr w:type="spellStart"/>
      <w:r w:rsidRPr="004879D6">
        <w:rPr>
          <w:sz w:val="22"/>
          <w:szCs w:val="22"/>
        </w:rPr>
        <w:t>perubahan</w:t>
      </w:r>
      <w:proofErr w:type="spellEnd"/>
      <w:r w:rsidRPr="004879D6">
        <w:rPr>
          <w:sz w:val="22"/>
          <w:szCs w:val="22"/>
        </w:rPr>
        <w:t xml:space="preserve"> </w:t>
      </w:r>
      <w:proofErr w:type="spellStart"/>
      <w:r w:rsidRPr="004879D6">
        <w:rPr>
          <w:sz w:val="22"/>
          <w:szCs w:val="22"/>
        </w:rPr>
        <w:t>karakteristik</w:t>
      </w:r>
      <w:proofErr w:type="spellEnd"/>
      <w:r w:rsidRPr="004879D6">
        <w:rPr>
          <w:sz w:val="22"/>
          <w:szCs w:val="22"/>
        </w:rPr>
        <w:t xml:space="preserve"> </w:t>
      </w:r>
      <w:proofErr w:type="spellStart"/>
      <w:r w:rsidRPr="004879D6">
        <w:rPr>
          <w:sz w:val="22"/>
          <w:szCs w:val="22"/>
        </w:rPr>
        <w:t>termal</w:t>
      </w:r>
      <w:proofErr w:type="spellEnd"/>
      <w:r w:rsidRPr="004879D6">
        <w:rPr>
          <w:sz w:val="22"/>
          <w:szCs w:val="22"/>
        </w:rPr>
        <w:t xml:space="preserve"> </w:t>
      </w:r>
      <w:proofErr w:type="spellStart"/>
      <w:r w:rsidRPr="004879D6">
        <w:rPr>
          <w:sz w:val="22"/>
          <w:szCs w:val="22"/>
        </w:rPr>
        <w:t>fluida</w:t>
      </w:r>
      <w:proofErr w:type="spellEnd"/>
      <w:r>
        <w:rPr>
          <w:sz w:val="22"/>
          <w:szCs w:val="22"/>
        </w:rPr>
        <w:t xml:space="preserve"> </w:t>
      </w:r>
      <w:proofErr w:type="spellStart"/>
      <w:r w:rsidRPr="004879D6">
        <w:rPr>
          <w:sz w:val="22"/>
          <w:szCs w:val="22"/>
        </w:rPr>
        <w:t>akibat</w:t>
      </w:r>
      <w:proofErr w:type="spellEnd"/>
      <w:r w:rsidRPr="004879D6">
        <w:rPr>
          <w:sz w:val="22"/>
          <w:szCs w:val="22"/>
        </w:rPr>
        <w:t xml:space="preserve"> </w:t>
      </w:r>
      <w:proofErr w:type="spellStart"/>
      <w:r w:rsidRPr="004879D6">
        <w:rPr>
          <w:sz w:val="22"/>
          <w:szCs w:val="22"/>
        </w:rPr>
        <w:t>kenaikan</w:t>
      </w:r>
      <w:proofErr w:type="spellEnd"/>
      <w:r w:rsidRPr="004879D6">
        <w:rPr>
          <w:sz w:val="22"/>
          <w:szCs w:val="22"/>
        </w:rPr>
        <w:t xml:space="preserve"> </w:t>
      </w:r>
      <w:proofErr w:type="spellStart"/>
      <w:r w:rsidRPr="004879D6">
        <w:rPr>
          <w:sz w:val="22"/>
          <w:szCs w:val="22"/>
        </w:rPr>
        <w:t>temperatur</w:t>
      </w:r>
      <w:proofErr w:type="spellEnd"/>
      <w:r w:rsidRPr="004879D6">
        <w:rPr>
          <w:sz w:val="22"/>
          <w:szCs w:val="22"/>
        </w:rPr>
        <w:t xml:space="preserve"> rata-rata </w:t>
      </w:r>
      <w:proofErr w:type="spellStart"/>
      <w:r w:rsidRPr="004879D6">
        <w:rPr>
          <w:sz w:val="22"/>
          <w:szCs w:val="22"/>
        </w:rPr>
        <w:t>fluida</w:t>
      </w:r>
      <w:proofErr w:type="spellEnd"/>
      <w:r w:rsidRPr="004879D6">
        <w:rPr>
          <w:sz w:val="22"/>
          <w:szCs w:val="22"/>
        </w:rPr>
        <w:t xml:space="preserve"> </w:t>
      </w:r>
      <w:proofErr w:type="spellStart"/>
      <w:r w:rsidRPr="004879D6">
        <w:rPr>
          <w:sz w:val="22"/>
          <w:szCs w:val="22"/>
        </w:rPr>
        <w:t>selama</w:t>
      </w:r>
      <w:proofErr w:type="spellEnd"/>
      <w:r w:rsidRPr="004879D6">
        <w:rPr>
          <w:sz w:val="22"/>
          <w:szCs w:val="22"/>
        </w:rPr>
        <w:t xml:space="preserve"> </w:t>
      </w:r>
      <w:proofErr w:type="spellStart"/>
      <w:r w:rsidRPr="004879D6">
        <w:rPr>
          <w:sz w:val="22"/>
          <w:szCs w:val="22"/>
        </w:rPr>
        <w:t>eksperimen</w:t>
      </w:r>
      <w:proofErr w:type="spellEnd"/>
      <w:r w:rsidRPr="004879D6">
        <w:rPr>
          <w:sz w:val="22"/>
          <w:szCs w:val="22"/>
        </w:rPr>
        <w:t xml:space="preserve">. </w:t>
      </w:r>
      <w:proofErr w:type="spellStart"/>
      <w:r w:rsidRPr="004879D6">
        <w:rPr>
          <w:sz w:val="22"/>
          <w:szCs w:val="22"/>
        </w:rPr>
        <w:t>Meskipun</w:t>
      </w:r>
      <w:proofErr w:type="spellEnd"/>
      <w:r w:rsidRPr="004879D6">
        <w:rPr>
          <w:sz w:val="22"/>
          <w:szCs w:val="22"/>
        </w:rPr>
        <w:t xml:space="preserve"> </w:t>
      </w:r>
      <w:proofErr w:type="spellStart"/>
      <w:r w:rsidRPr="004879D6">
        <w:rPr>
          <w:sz w:val="22"/>
          <w:szCs w:val="22"/>
        </w:rPr>
        <w:t>variasi</w:t>
      </w:r>
      <w:proofErr w:type="spellEnd"/>
      <w:r w:rsidRPr="004879D6">
        <w:rPr>
          <w:sz w:val="22"/>
          <w:szCs w:val="22"/>
        </w:rPr>
        <w:t xml:space="preserve"> </w:t>
      </w:r>
      <w:proofErr w:type="spellStart"/>
      <w:r w:rsidRPr="004879D6">
        <w:rPr>
          <w:sz w:val="22"/>
          <w:szCs w:val="22"/>
        </w:rPr>
        <w:t>nilai</w:t>
      </w:r>
      <w:proofErr w:type="spellEnd"/>
      <w:r w:rsidRPr="004879D6">
        <w:rPr>
          <w:sz w:val="22"/>
          <w:szCs w:val="22"/>
        </w:rPr>
        <w:t xml:space="preserve"> sangat </w:t>
      </w:r>
      <w:proofErr w:type="spellStart"/>
      <w:r w:rsidRPr="004879D6">
        <w:rPr>
          <w:sz w:val="22"/>
          <w:szCs w:val="22"/>
        </w:rPr>
        <w:t>kecil</w:t>
      </w:r>
      <w:proofErr w:type="spellEnd"/>
      <w:r w:rsidRPr="004879D6">
        <w:rPr>
          <w:sz w:val="22"/>
          <w:szCs w:val="22"/>
        </w:rPr>
        <w:t xml:space="preserve">, </w:t>
      </w:r>
      <w:proofErr w:type="spellStart"/>
      <w:r w:rsidRPr="004879D6">
        <w:rPr>
          <w:sz w:val="22"/>
          <w:szCs w:val="22"/>
        </w:rPr>
        <w:t>tren</w:t>
      </w:r>
      <w:proofErr w:type="spellEnd"/>
      <w:r w:rsidRPr="004879D6">
        <w:rPr>
          <w:sz w:val="22"/>
          <w:szCs w:val="22"/>
        </w:rPr>
        <w:t xml:space="preserve"> yang </w:t>
      </w:r>
      <w:proofErr w:type="spellStart"/>
      <w:r w:rsidRPr="004879D6">
        <w:rPr>
          <w:sz w:val="22"/>
          <w:szCs w:val="22"/>
        </w:rPr>
        <w:t>konsisten</w:t>
      </w:r>
      <w:proofErr w:type="spellEnd"/>
      <w:r w:rsidRPr="004879D6">
        <w:rPr>
          <w:sz w:val="22"/>
          <w:szCs w:val="22"/>
        </w:rPr>
        <w:t xml:space="preserve"> </w:t>
      </w:r>
      <w:proofErr w:type="spellStart"/>
      <w:r w:rsidRPr="004879D6">
        <w:rPr>
          <w:sz w:val="22"/>
          <w:szCs w:val="22"/>
        </w:rPr>
        <w:t>menunjukkan</w:t>
      </w:r>
      <w:proofErr w:type="spellEnd"/>
      <w:r w:rsidRPr="004879D6">
        <w:rPr>
          <w:sz w:val="22"/>
          <w:szCs w:val="22"/>
        </w:rPr>
        <w:t xml:space="preserve"> </w:t>
      </w:r>
      <w:proofErr w:type="spellStart"/>
      <w:r w:rsidRPr="004879D6">
        <w:rPr>
          <w:sz w:val="22"/>
          <w:szCs w:val="22"/>
        </w:rPr>
        <w:t>respons</w:t>
      </w:r>
      <w:proofErr w:type="spellEnd"/>
      <w:r w:rsidRPr="004879D6">
        <w:rPr>
          <w:sz w:val="22"/>
          <w:szCs w:val="22"/>
        </w:rPr>
        <w:t xml:space="preserve"> </w:t>
      </w:r>
      <w:proofErr w:type="spellStart"/>
      <w:r w:rsidRPr="004879D6">
        <w:rPr>
          <w:sz w:val="22"/>
          <w:szCs w:val="22"/>
        </w:rPr>
        <w:t>termal</w:t>
      </w:r>
      <w:proofErr w:type="spellEnd"/>
      <w:r w:rsidRPr="004879D6">
        <w:rPr>
          <w:sz w:val="22"/>
          <w:szCs w:val="22"/>
        </w:rPr>
        <w:t xml:space="preserve"> </w:t>
      </w:r>
      <w:proofErr w:type="spellStart"/>
      <w:r w:rsidRPr="004879D6">
        <w:rPr>
          <w:sz w:val="22"/>
          <w:szCs w:val="22"/>
        </w:rPr>
        <w:t>fluida</w:t>
      </w:r>
      <w:proofErr w:type="spellEnd"/>
      <w:r w:rsidRPr="004879D6">
        <w:rPr>
          <w:sz w:val="22"/>
          <w:szCs w:val="22"/>
        </w:rPr>
        <w:t xml:space="preserve"> </w:t>
      </w:r>
      <w:proofErr w:type="spellStart"/>
      <w:r w:rsidRPr="004879D6">
        <w:rPr>
          <w:sz w:val="22"/>
          <w:szCs w:val="22"/>
        </w:rPr>
        <w:t>terhadap</w:t>
      </w:r>
      <w:proofErr w:type="spellEnd"/>
      <w:r w:rsidRPr="004879D6">
        <w:rPr>
          <w:sz w:val="22"/>
          <w:szCs w:val="22"/>
        </w:rPr>
        <w:t xml:space="preserve"> </w:t>
      </w:r>
      <w:proofErr w:type="spellStart"/>
      <w:r w:rsidRPr="004879D6">
        <w:rPr>
          <w:sz w:val="22"/>
          <w:szCs w:val="22"/>
        </w:rPr>
        <w:t>beban</w:t>
      </w:r>
      <w:proofErr w:type="spellEnd"/>
      <w:r w:rsidRPr="004879D6">
        <w:rPr>
          <w:sz w:val="22"/>
          <w:szCs w:val="22"/>
        </w:rPr>
        <w:t xml:space="preserve"> </w:t>
      </w:r>
      <w:proofErr w:type="spellStart"/>
      <w:r w:rsidRPr="004879D6">
        <w:rPr>
          <w:sz w:val="22"/>
          <w:szCs w:val="22"/>
        </w:rPr>
        <w:t>pemanasan</w:t>
      </w:r>
      <w:proofErr w:type="spellEnd"/>
      <w:r w:rsidRPr="004879D6">
        <w:rPr>
          <w:sz w:val="22"/>
          <w:szCs w:val="22"/>
        </w:rPr>
        <w:t xml:space="preserve"> yang </w:t>
      </w:r>
      <w:proofErr w:type="spellStart"/>
      <w:proofErr w:type="gramStart"/>
      <w:r w:rsidRPr="004879D6">
        <w:rPr>
          <w:sz w:val="22"/>
          <w:szCs w:val="22"/>
        </w:rPr>
        <w:t>dinamis.kenaikan</w:t>
      </w:r>
      <w:proofErr w:type="spellEnd"/>
      <w:proofErr w:type="gramEnd"/>
      <w:r w:rsidRPr="004879D6">
        <w:rPr>
          <w:sz w:val="22"/>
          <w:szCs w:val="22"/>
        </w:rPr>
        <w:t xml:space="preserve"> </w:t>
      </w:r>
      <w:proofErr w:type="spellStart"/>
      <w:r w:rsidRPr="004879D6">
        <w:rPr>
          <w:sz w:val="22"/>
          <w:szCs w:val="22"/>
        </w:rPr>
        <w:t>suhu</w:t>
      </w:r>
      <w:proofErr w:type="spellEnd"/>
      <w:r w:rsidRPr="004879D6">
        <w:rPr>
          <w:sz w:val="22"/>
          <w:szCs w:val="22"/>
        </w:rPr>
        <w:t xml:space="preserve"> </w:t>
      </w:r>
      <w:proofErr w:type="spellStart"/>
      <w:r w:rsidRPr="004879D6">
        <w:rPr>
          <w:sz w:val="22"/>
          <w:szCs w:val="22"/>
        </w:rPr>
        <w:t>selama</w:t>
      </w:r>
      <w:proofErr w:type="spellEnd"/>
      <w:r w:rsidRPr="004879D6">
        <w:rPr>
          <w:sz w:val="22"/>
          <w:szCs w:val="22"/>
        </w:rPr>
        <w:t xml:space="preserve"> </w:t>
      </w:r>
      <w:proofErr w:type="spellStart"/>
      <w:r w:rsidRPr="004879D6">
        <w:rPr>
          <w:sz w:val="22"/>
          <w:szCs w:val="22"/>
        </w:rPr>
        <w:t>eksperimen</w:t>
      </w:r>
      <w:proofErr w:type="spellEnd"/>
      <w:r w:rsidRPr="004879D6">
        <w:rPr>
          <w:sz w:val="22"/>
          <w:szCs w:val="22"/>
        </w:rPr>
        <w:t>.</w:t>
      </w:r>
    </w:p>
    <w:p w14:paraId="2862AC17" w14:textId="7D2D7407" w:rsidR="00CF6FBC" w:rsidRDefault="00CF6FBC" w:rsidP="004879D6">
      <w:pPr>
        <w:jc w:val="both"/>
        <w:rPr>
          <w:b/>
          <w:bCs/>
          <w:sz w:val="22"/>
          <w:szCs w:val="22"/>
        </w:rPr>
      </w:pPr>
      <w:r w:rsidRPr="00555725">
        <w:rPr>
          <w:noProof/>
        </w:rPr>
        <w:drawing>
          <wp:inline distT="0" distB="0" distL="0" distR="0" wp14:anchorId="242907E1" wp14:editId="258433F0">
            <wp:extent cx="2971567" cy="2377440"/>
            <wp:effectExtent l="0" t="0" r="635" b="0"/>
            <wp:docPr id="3918892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5537" cy="2380616"/>
                    </a:xfrm>
                    <a:prstGeom prst="rect">
                      <a:avLst/>
                    </a:prstGeom>
                    <a:noFill/>
                    <a:ln>
                      <a:noFill/>
                    </a:ln>
                  </pic:spPr>
                </pic:pic>
              </a:graphicData>
            </a:graphic>
          </wp:inline>
        </w:drawing>
      </w:r>
    </w:p>
    <w:p w14:paraId="6C4BC19B" w14:textId="288998DC" w:rsidR="006D284C" w:rsidRPr="004879D6" w:rsidRDefault="0069520D" w:rsidP="004879D6">
      <w:pPr>
        <w:spacing w:after="120"/>
        <w:jc w:val="center"/>
        <w:rPr>
          <w:b/>
          <w:bCs/>
          <w:sz w:val="22"/>
          <w:szCs w:val="22"/>
        </w:rPr>
      </w:pPr>
      <w:r w:rsidRPr="004879D6">
        <w:rPr>
          <w:b/>
          <w:bCs/>
          <w:sz w:val="22"/>
          <w:szCs w:val="22"/>
        </w:rPr>
        <w:t>(a)</w:t>
      </w:r>
    </w:p>
    <w:p w14:paraId="2128EC08" w14:textId="77777777" w:rsidR="00F015DF" w:rsidRDefault="00F015DF" w:rsidP="00F015DF">
      <w:pPr>
        <w:rPr>
          <w:sz w:val="20"/>
          <w:szCs w:val="20"/>
        </w:rPr>
      </w:pPr>
      <w:r w:rsidRPr="00555725">
        <w:rPr>
          <w:noProof/>
        </w:rPr>
        <w:drawing>
          <wp:inline distT="0" distB="0" distL="0" distR="0" wp14:anchorId="57B12156" wp14:editId="52485F52">
            <wp:extent cx="3003462" cy="2402958"/>
            <wp:effectExtent l="0" t="0" r="6985" b="0"/>
            <wp:docPr id="1497041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6389" cy="2405299"/>
                    </a:xfrm>
                    <a:prstGeom prst="rect">
                      <a:avLst/>
                    </a:prstGeom>
                    <a:noFill/>
                    <a:ln>
                      <a:noFill/>
                    </a:ln>
                  </pic:spPr>
                </pic:pic>
              </a:graphicData>
            </a:graphic>
          </wp:inline>
        </w:drawing>
      </w:r>
    </w:p>
    <w:p w14:paraId="39F3C3F3" w14:textId="0D3B160B" w:rsidR="00F015DF" w:rsidRPr="004879D6" w:rsidRDefault="0069520D" w:rsidP="004879D6">
      <w:pPr>
        <w:spacing w:after="120"/>
        <w:jc w:val="center"/>
        <w:rPr>
          <w:b/>
          <w:bCs/>
          <w:sz w:val="20"/>
          <w:szCs w:val="20"/>
        </w:rPr>
      </w:pPr>
      <w:r w:rsidRPr="004879D6">
        <w:rPr>
          <w:b/>
          <w:bCs/>
          <w:sz w:val="20"/>
          <w:szCs w:val="20"/>
        </w:rPr>
        <w:t>(b)</w:t>
      </w:r>
    </w:p>
    <w:p w14:paraId="68ECBCC2" w14:textId="77777777" w:rsidR="00F015DF" w:rsidRDefault="00F015DF" w:rsidP="00F015DF">
      <w:pPr>
        <w:rPr>
          <w:b/>
          <w:bCs/>
          <w:sz w:val="18"/>
          <w:szCs w:val="18"/>
        </w:rPr>
      </w:pPr>
      <w:r w:rsidRPr="009B5DAE">
        <w:rPr>
          <w:noProof/>
        </w:rPr>
        <w:drawing>
          <wp:inline distT="0" distB="0" distL="0" distR="0" wp14:anchorId="23DE355C" wp14:editId="5EA34452">
            <wp:extent cx="3046596" cy="2339163"/>
            <wp:effectExtent l="0" t="0" r="0" b="4445"/>
            <wp:docPr id="10702574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0332" cy="2342032"/>
                    </a:xfrm>
                    <a:prstGeom prst="rect">
                      <a:avLst/>
                    </a:prstGeom>
                    <a:noFill/>
                    <a:ln>
                      <a:noFill/>
                    </a:ln>
                  </pic:spPr>
                </pic:pic>
              </a:graphicData>
            </a:graphic>
          </wp:inline>
        </w:drawing>
      </w:r>
    </w:p>
    <w:p w14:paraId="328509E9" w14:textId="39D1CAE1" w:rsidR="0069520D" w:rsidRPr="0069520D" w:rsidRDefault="0069520D" w:rsidP="004879D6">
      <w:pPr>
        <w:spacing w:after="120"/>
        <w:jc w:val="center"/>
        <w:rPr>
          <w:b/>
          <w:bCs/>
          <w:sz w:val="20"/>
          <w:szCs w:val="20"/>
        </w:rPr>
      </w:pPr>
      <w:r w:rsidRPr="0069520D">
        <w:rPr>
          <w:b/>
          <w:bCs/>
          <w:sz w:val="20"/>
          <w:szCs w:val="20"/>
        </w:rPr>
        <w:t>(c)</w:t>
      </w:r>
    </w:p>
    <w:p w14:paraId="5D12589C" w14:textId="590EF509" w:rsidR="00F015DF" w:rsidRPr="0069520D" w:rsidRDefault="00F015DF" w:rsidP="0069520D">
      <w:pPr>
        <w:ind w:right="-76"/>
        <w:jc w:val="center"/>
        <w:rPr>
          <w:sz w:val="20"/>
          <w:szCs w:val="20"/>
        </w:rPr>
      </w:pPr>
      <w:r w:rsidRPr="00D32C91">
        <w:rPr>
          <w:color w:val="0070C0"/>
          <w:sz w:val="20"/>
          <w:szCs w:val="20"/>
        </w:rPr>
        <w:t xml:space="preserve">Gambar </w:t>
      </w:r>
      <w:r w:rsidR="004879D6" w:rsidRPr="00D32C91">
        <w:rPr>
          <w:color w:val="0070C0"/>
          <w:sz w:val="20"/>
          <w:szCs w:val="20"/>
        </w:rPr>
        <w:t>8</w:t>
      </w:r>
      <w:r w:rsidRPr="0069520D">
        <w:rPr>
          <w:sz w:val="20"/>
          <w:szCs w:val="20"/>
        </w:rPr>
        <w:t xml:space="preserve">, </w:t>
      </w:r>
      <w:proofErr w:type="spellStart"/>
      <w:r w:rsidRPr="0069520D">
        <w:rPr>
          <w:sz w:val="20"/>
          <w:szCs w:val="20"/>
        </w:rPr>
        <w:t>Kalor</w:t>
      </w:r>
      <w:proofErr w:type="spellEnd"/>
      <w:r w:rsidRPr="0069520D">
        <w:rPr>
          <w:sz w:val="20"/>
          <w:szCs w:val="20"/>
        </w:rPr>
        <w:t xml:space="preserve"> </w:t>
      </w:r>
      <w:proofErr w:type="spellStart"/>
      <w:r w:rsidRPr="0069520D">
        <w:rPr>
          <w:sz w:val="20"/>
          <w:szCs w:val="20"/>
        </w:rPr>
        <w:t>spesifik</w:t>
      </w:r>
      <w:proofErr w:type="spellEnd"/>
      <w:r w:rsidRPr="0069520D">
        <w:rPr>
          <w:sz w:val="20"/>
          <w:szCs w:val="20"/>
        </w:rPr>
        <w:t xml:space="preserve"> </w:t>
      </w:r>
      <w:r w:rsidR="0069520D">
        <w:rPr>
          <w:sz w:val="20"/>
          <w:szCs w:val="20"/>
        </w:rPr>
        <w:t xml:space="preserve">(a) </w:t>
      </w:r>
      <w:r w:rsidR="004879D6">
        <w:rPr>
          <w:sz w:val="20"/>
          <w:szCs w:val="20"/>
        </w:rPr>
        <w:t>S</w:t>
      </w:r>
      <w:r w:rsidRPr="0069520D">
        <w:rPr>
          <w:sz w:val="20"/>
          <w:szCs w:val="20"/>
        </w:rPr>
        <w:t xml:space="preserve">etting </w:t>
      </w:r>
      <w:proofErr w:type="spellStart"/>
      <w:r w:rsidRPr="0069520D">
        <w:rPr>
          <w:sz w:val="20"/>
          <w:szCs w:val="20"/>
        </w:rPr>
        <w:t>daya</w:t>
      </w:r>
      <w:proofErr w:type="spellEnd"/>
      <w:r w:rsidRPr="0069520D">
        <w:rPr>
          <w:sz w:val="20"/>
          <w:szCs w:val="20"/>
        </w:rPr>
        <w:t xml:space="preserve"> 1</w:t>
      </w:r>
      <w:r w:rsidR="0069520D">
        <w:rPr>
          <w:sz w:val="20"/>
          <w:szCs w:val="20"/>
        </w:rPr>
        <w:t>1</w:t>
      </w:r>
      <w:r w:rsidRPr="0069520D">
        <w:rPr>
          <w:sz w:val="20"/>
          <w:szCs w:val="20"/>
        </w:rPr>
        <w:t>00W</w:t>
      </w:r>
      <w:r w:rsidR="0069520D">
        <w:rPr>
          <w:sz w:val="20"/>
          <w:szCs w:val="20"/>
        </w:rPr>
        <w:t xml:space="preserve"> (b) </w:t>
      </w:r>
      <w:r w:rsidR="004879D6">
        <w:rPr>
          <w:sz w:val="20"/>
          <w:szCs w:val="20"/>
        </w:rPr>
        <w:t>S</w:t>
      </w:r>
      <w:r w:rsidR="0069520D" w:rsidRPr="0069520D">
        <w:rPr>
          <w:sz w:val="20"/>
          <w:szCs w:val="20"/>
        </w:rPr>
        <w:t xml:space="preserve">etting </w:t>
      </w:r>
      <w:proofErr w:type="spellStart"/>
      <w:r w:rsidR="0069520D" w:rsidRPr="0069520D">
        <w:rPr>
          <w:sz w:val="20"/>
          <w:szCs w:val="20"/>
        </w:rPr>
        <w:t>daya</w:t>
      </w:r>
      <w:proofErr w:type="spellEnd"/>
      <w:r w:rsidR="0069520D" w:rsidRPr="0069520D">
        <w:rPr>
          <w:sz w:val="20"/>
          <w:szCs w:val="20"/>
        </w:rPr>
        <w:t xml:space="preserve"> 1</w:t>
      </w:r>
      <w:r w:rsidR="0069520D">
        <w:rPr>
          <w:sz w:val="20"/>
          <w:szCs w:val="20"/>
        </w:rPr>
        <w:t>3</w:t>
      </w:r>
      <w:r w:rsidR="0069520D" w:rsidRPr="0069520D">
        <w:rPr>
          <w:sz w:val="20"/>
          <w:szCs w:val="20"/>
        </w:rPr>
        <w:t>00W</w:t>
      </w:r>
      <w:r w:rsidR="0069520D">
        <w:rPr>
          <w:sz w:val="20"/>
          <w:szCs w:val="20"/>
        </w:rPr>
        <w:t xml:space="preserve"> (c) </w:t>
      </w:r>
      <w:r w:rsidR="004879D6">
        <w:rPr>
          <w:sz w:val="20"/>
          <w:szCs w:val="20"/>
        </w:rPr>
        <w:t>S</w:t>
      </w:r>
      <w:r w:rsidR="0069520D" w:rsidRPr="0069520D">
        <w:rPr>
          <w:sz w:val="20"/>
          <w:szCs w:val="20"/>
        </w:rPr>
        <w:t xml:space="preserve">etting </w:t>
      </w:r>
      <w:proofErr w:type="spellStart"/>
      <w:r w:rsidR="0069520D" w:rsidRPr="0069520D">
        <w:rPr>
          <w:sz w:val="20"/>
          <w:szCs w:val="20"/>
        </w:rPr>
        <w:t>daya</w:t>
      </w:r>
      <w:proofErr w:type="spellEnd"/>
      <w:r w:rsidR="0069520D" w:rsidRPr="0069520D">
        <w:rPr>
          <w:sz w:val="20"/>
          <w:szCs w:val="20"/>
        </w:rPr>
        <w:t xml:space="preserve"> 1600W</w:t>
      </w:r>
      <w:r w:rsidR="0069520D">
        <w:rPr>
          <w:sz w:val="20"/>
          <w:szCs w:val="20"/>
        </w:rPr>
        <w:t xml:space="preserve"> </w:t>
      </w:r>
    </w:p>
    <w:p w14:paraId="38EA84D7" w14:textId="2D62CF44" w:rsidR="001B6DC5" w:rsidRDefault="004879D6" w:rsidP="00E51E9D">
      <w:pPr>
        <w:spacing w:before="120"/>
        <w:ind w:firstLine="284"/>
        <w:jc w:val="both"/>
        <w:rPr>
          <w:sz w:val="22"/>
          <w:szCs w:val="22"/>
        </w:rPr>
      </w:pPr>
      <w:r w:rsidRPr="004879D6">
        <w:rPr>
          <w:sz w:val="22"/>
          <w:szCs w:val="22"/>
        </w:rPr>
        <w:t xml:space="preserve">Pada </w:t>
      </w:r>
      <w:proofErr w:type="spellStart"/>
      <w:r w:rsidRPr="004879D6">
        <w:rPr>
          <w:sz w:val="22"/>
          <w:szCs w:val="22"/>
        </w:rPr>
        <w:t>daya</w:t>
      </w:r>
      <w:proofErr w:type="spellEnd"/>
      <w:r w:rsidRPr="004879D6">
        <w:rPr>
          <w:sz w:val="22"/>
          <w:szCs w:val="22"/>
        </w:rPr>
        <w:t xml:space="preserve"> 1300 W </w:t>
      </w:r>
      <w:r w:rsidRPr="00D32C91">
        <w:rPr>
          <w:color w:val="0070C0"/>
          <w:sz w:val="22"/>
          <w:szCs w:val="22"/>
        </w:rPr>
        <w:t>(Gambar 8b)</w:t>
      </w:r>
      <w:r w:rsidRPr="00D32C91">
        <w:rPr>
          <w:sz w:val="22"/>
          <w:szCs w:val="22"/>
        </w:rPr>
        <w:t>,</w:t>
      </w:r>
      <w:r w:rsidRPr="00D32C91">
        <w:rPr>
          <w:color w:val="0070C0"/>
          <w:sz w:val="22"/>
          <w:szCs w:val="22"/>
        </w:rPr>
        <w:t xml:space="preserve"> </w:t>
      </w:r>
      <w:proofErr w:type="spellStart"/>
      <w:r w:rsidRPr="004879D6">
        <w:rPr>
          <w:sz w:val="22"/>
          <w:szCs w:val="22"/>
        </w:rPr>
        <w:t>kalor</w:t>
      </w:r>
      <w:proofErr w:type="spellEnd"/>
      <w:r w:rsidRPr="004879D6">
        <w:rPr>
          <w:sz w:val="22"/>
          <w:szCs w:val="22"/>
        </w:rPr>
        <w:t xml:space="preserve"> </w:t>
      </w:r>
      <w:proofErr w:type="spellStart"/>
      <w:r w:rsidRPr="004879D6">
        <w:rPr>
          <w:sz w:val="22"/>
          <w:szCs w:val="22"/>
        </w:rPr>
        <w:t>spesifik</w:t>
      </w:r>
      <w:proofErr w:type="spellEnd"/>
      <w:r w:rsidRPr="004879D6">
        <w:rPr>
          <w:sz w:val="22"/>
          <w:szCs w:val="22"/>
        </w:rPr>
        <w:t xml:space="preserve"> </w:t>
      </w:r>
      <w:proofErr w:type="spellStart"/>
      <w:r w:rsidRPr="004879D6">
        <w:rPr>
          <w:sz w:val="22"/>
          <w:szCs w:val="22"/>
        </w:rPr>
        <w:t>menurun</w:t>
      </w:r>
      <w:proofErr w:type="spellEnd"/>
      <w:r w:rsidRPr="004879D6">
        <w:rPr>
          <w:sz w:val="22"/>
          <w:szCs w:val="22"/>
        </w:rPr>
        <w:t xml:space="preserve"> </w:t>
      </w:r>
      <w:proofErr w:type="spellStart"/>
      <w:r w:rsidRPr="004879D6">
        <w:rPr>
          <w:sz w:val="22"/>
          <w:szCs w:val="22"/>
        </w:rPr>
        <w:t>terlebih</w:t>
      </w:r>
      <w:proofErr w:type="spellEnd"/>
      <w:r w:rsidRPr="004879D6">
        <w:rPr>
          <w:sz w:val="22"/>
          <w:szCs w:val="22"/>
        </w:rPr>
        <w:t xml:space="preserve"> </w:t>
      </w:r>
      <w:proofErr w:type="spellStart"/>
      <w:r w:rsidRPr="004879D6">
        <w:rPr>
          <w:sz w:val="22"/>
          <w:szCs w:val="22"/>
        </w:rPr>
        <w:t>dahulu</w:t>
      </w:r>
      <w:proofErr w:type="spellEnd"/>
      <w:r w:rsidRPr="004879D6">
        <w:rPr>
          <w:sz w:val="22"/>
          <w:szCs w:val="22"/>
        </w:rPr>
        <w:t xml:space="preserve"> </w:t>
      </w:r>
      <w:proofErr w:type="spellStart"/>
      <w:r w:rsidRPr="004879D6">
        <w:rPr>
          <w:sz w:val="22"/>
          <w:szCs w:val="22"/>
        </w:rPr>
        <w:t>hingga</w:t>
      </w:r>
      <w:proofErr w:type="spellEnd"/>
      <w:r w:rsidRPr="004879D6">
        <w:rPr>
          <w:sz w:val="22"/>
          <w:szCs w:val="22"/>
        </w:rPr>
        <w:t xml:space="preserve"> </w:t>
      </w:r>
      <w:proofErr w:type="spellStart"/>
      <w:r w:rsidRPr="004879D6">
        <w:rPr>
          <w:sz w:val="22"/>
          <w:szCs w:val="22"/>
        </w:rPr>
        <w:t>mencapai</w:t>
      </w:r>
      <w:proofErr w:type="spellEnd"/>
      <w:r w:rsidRPr="004879D6">
        <w:rPr>
          <w:sz w:val="22"/>
          <w:szCs w:val="22"/>
        </w:rPr>
        <w:t xml:space="preserve"> </w:t>
      </w:r>
      <w:proofErr w:type="spellStart"/>
      <w:r w:rsidRPr="004879D6">
        <w:rPr>
          <w:sz w:val="22"/>
          <w:szCs w:val="22"/>
        </w:rPr>
        <w:t>nilai</w:t>
      </w:r>
      <w:proofErr w:type="spellEnd"/>
      <w:r w:rsidRPr="004879D6">
        <w:rPr>
          <w:sz w:val="22"/>
          <w:szCs w:val="22"/>
        </w:rPr>
        <w:t xml:space="preserve"> </w:t>
      </w:r>
      <w:proofErr w:type="spellStart"/>
      <w:r w:rsidRPr="004879D6">
        <w:rPr>
          <w:sz w:val="22"/>
          <w:szCs w:val="22"/>
        </w:rPr>
        <w:t>terendah</w:t>
      </w:r>
      <w:proofErr w:type="spellEnd"/>
      <w:r w:rsidRPr="004879D6">
        <w:rPr>
          <w:sz w:val="22"/>
          <w:szCs w:val="22"/>
        </w:rPr>
        <w:t xml:space="preserve"> 4179,361 J/</w:t>
      </w:r>
      <w:proofErr w:type="spellStart"/>
      <w:r w:rsidRPr="004879D6">
        <w:rPr>
          <w:sz w:val="22"/>
          <w:szCs w:val="22"/>
        </w:rPr>
        <w:t>kg°C</w:t>
      </w:r>
      <w:proofErr w:type="spellEnd"/>
      <w:r w:rsidRPr="004879D6">
        <w:rPr>
          <w:sz w:val="22"/>
          <w:szCs w:val="22"/>
        </w:rPr>
        <w:t xml:space="preserve">, </w:t>
      </w:r>
      <w:proofErr w:type="spellStart"/>
      <w:r w:rsidRPr="004879D6">
        <w:rPr>
          <w:sz w:val="22"/>
          <w:szCs w:val="22"/>
        </w:rPr>
        <w:t>kemudian</w:t>
      </w:r>
      <w:proofErr w:type="spellEnd"/>
      <w:r w:rsidRPr="004879D6">
        <w:rPr>
          <w:sz w:val="22"/>
          <w:szCs w:val="22"/>
        </w:rPr>
        <w:t xml:space="preserve"> </w:t>
      </w:r>
      <w:proofErr w:type="spellStart"/>
      <w:r w:rsidRPr="004879D6">
        <w:rPr>
          <w:sz w:val="22"/>
          <w:szCs w:val="22"/>
        </w:rPr>
        <w:t>meningkat</w:t>
      </w:r>
      <w:proofErr w:type="spellEnd"/>
      <w:r w:rsidRPr="004879D6">
        <w:rPr>
          <w:sz w:val="22"/>
          <w:szCs w:val="22"/>
        </w:rPr>
        <w:t xml:space="preserve"> </w:t>
      </w:r>
      <w:proofErr w:type="spellStart"/>
      <w:r w:rsidRPr="004879D6">
        <w:rPr>
          <w:sz w:val="22"/>
          <w:szCs w:val="22"/>
        </w:rPr>
        <w:lastRenderedPageBreak/>
        <w:t>kembali</w:t>
      </w:r>
      <w:proofErr w:type="spellEnd"/>
      <w:r w:rsidRPr="004879D6">
        <w:rPr>
          <w:sz w:val="22"/>
          <w:szCs w:val="22"/>
        </w:rPr>
        <w:t xml:space="preserve"> </w:t>
      </w:r>
      <w:proofErr w:type="spellStart"/>
      <w:r w:rsidRPr="004879D6">
        <w:rPr>
          <w:sz w:val="22"/>
          <w:szCs w:val="22"/>
        </w:rPr>
        <w:t>hingga</w:t>
      </w:r>
      <w:proofErr w:type="spellEnd"/>
      <w:r w:rsidRPr="004879D6">
        <w:rPr>
          <w:sz w:val="22"/>
          <w:szCs w:val="22"/>
        </w:rPr>
        <w:t xml:space="preserve"> </w:t>
      </w:r>
      <w:proofErr w:type="spellStart"/>
      <w:r w:rsidRPr="004879D6">
        <w:rPr>
          <w:sz w:val="22"/>
          <w:szCs w:val="22"/>
        </w:rPr>
        <w:t>puncak</w:t>
      </w:r>
      <w:proofErr w:type="spellEnd"/>
      <w:r w:rsidRPr="004879D6">
        <w:rPr>
          <w:sz w:val="22"/>
          <w:szCs w:val="22"/>
        </w:rPr>
        <w:t xml:space="preserve"> 4179,44 J/</w:t>
      </w:r>
      <w:proofErr w:type="spellStart"/>
      <w:r w:rsidRPr="004879D6">
        <w:rPr>
          <w:sz w:val="22"/>
          <w:szCs w:val="22"/>
        </w:rPr>
        <w:t>kg°C</w:t>
      </w:r>
      <w:proofErr w:type="spellEnd"/>
      <w:r w:rsidRPr="004879D6">
        <w:rPr>
          <w:sz w:val="22"/>
          <w:szCs w:val="22"/>
        </w:rPr>
        <w:t xml:space="preserve">, </w:t>
      </w:r>
      <w:proofErr w:type="spellStart"/>
      <w:r w:rsidRPr="004879D6">
        <w:rPr>
          <w:sz w:val="22"/>
          <w:szCs w:val="22"/>
        </w:rPr>
        <w:t>dengan</w:t>
      </w:r>
      <w:proofErr w:type="spellEnd"/>
      <w:r w:rsidRPr="004879D6">
        <w:rPr>
          <w:sz w:val="22"/>
          <w:szCs w:val="22"/>
        </w:rPr>
        <w:t xml:space="preserve"> </w:t>
      </w:r>
      <w:proofErr w:type="spellStart"/>
      <w:r w:rsidRPr="004879D6">
        <w:rPr>
          <w:sz w:val="22"/>
          <w:szCs w:val="22"/>
        </w:rPr>
        <w:t>nilai</w:t>
      </w:r>
      <w:proofErr w:type="spellEnd"/>
      <w:r w:rsidRPr="004879D6">
        <w:rPr>
          <w:sz w:val="22"/>
          <w:szCs w:val="22"/>
        </w:rPr>
        <w:t xml:space="preserve"> rata-rata 4179,405 J/</w:t>
      </w:r>
      <w:proofErr w:type="spellStart"/>
      <w:r w:rsidRPr="004879D6">
        <w:rPr>
          <w:sz w:val="22"/>
          <w:szCs w:val="22"/>
        </w:rPr>
        <w:t>kg°C</w:t>
      </w:r>
      <w:proofErr w:type="spellEnd"/>
      <w:r w:rsidRPr="004879D6">
        <w:rPr>
          <w:sz w:val="22"/>
          <w:szCs w:val="22"/>
        </w:rPr>
        <w:t xml:space="preserve">. </w:t>
      </w:r>
      <w:proofErr w:type="spellStart"/>
      <w:r w:rsidRPr="004879D6">
        <w:rPr>
          <w:sz w:val="22"/>
          <w:szCs w:val="22"/>
        </w:rPr>
        <w:t>Penurunan</w:t>
      </w:r>
      <w:proofErr w:type="spellEnd"/>
      <w:r w:rsidRPr="004879D6">
        <w:rPr>
          <w:sz w:val="22"/>
          <w:szCs w:val="22"/>
        </w:rPr>
        <w:t xml:space="preserve"> </w:t>
      </w:r>
      <w:proofErr w:type="spellStart"/>
      <w:r w:rsidRPr="004879D6">
        <w:rPr>
          <w:sz w:val="22"/>
          <w:szCs w:val="22"/>
        </w:rPr>
        <w:t>awal</w:t>
      </w:r>
      <w:proofErr w:type="spellEnd"/>
      <w:r w:rsidRPr="004879D6">
        <w:rPr>
          <w:sz w:val="22"/>
          <w:szCs w:val="22"/>
        </w:rPr>
        <w:t xml:space="preserve"> </w:t>
      </w:r>
      <w:proofErr w:type="spellStart"/>
      <w:r w:rsidRPr="004879D6">
        <w:rPr>
          <w:sz w:val="22"/>
          <w:szCs w:val="22"/>
        </w:rPr>
        <w:t>diduga</w:t>
      </w:r>
      <w:proofErr w:type="spellEnd"/>
      <w:r w:rsidRPr="004879D6">
        <w:rPr>
          <w:sz w:val="22"/>
          <w:szCs w:val="22"/>
        </w:rPr>
        <w:t xml:space="preserve"> </w:t>
      </w:r>
      <w:proofErr w:type="spellStart"/>
      <w:r w:rsidRPr="004879D6">
        <w:rPr>
          <w:sz w:val="22"/>
          <w:szCs w:val="22"/>
        </w:rPr>
        <w:t>akibat</w:t>
      </w:r>
      <w:proofErr w:type="spellEnd"/>
      <w:r w:rsidRPr="004879D6">
        <w:rPr>
          <w:sz w:val="22"/>
          <w:szCs w:val="22"/>
        </w:rPr>
        <w:t xml:space="preserve"> </w:t>
      </w:r>
      <w:proofErr w:type="spellStart"/>
      <w:r w:rsidRPr="004879D6">
        <w:rPr>
          <w:sz w:val="22"/>
          <w:szCs w:val="22"/>
        </w:rPr>
        <w:t>ketidakstabilan</w:t>
      </w:r>
      <w:proofErr w:type="spellEnd"/>
      <w:r w:rsidRPr="004879D6">
        <w:rPr>
          <w:sz w:val="22"/>
          <w:szCs w:val="22"/>
        </w:rPr>
        <w:t xml:space="preserve"> </w:t>
      </w:r>
      <w:proofErr w:type="spellStart"/>
      <w:r w:rsidRPr="004879D6">
        <w:rPr>
          <w:sz w:val="22"/>
          <w:szCs w:val="22"/>
        </w:rPr>
        <w:t>perpindahan</w:t>
      </w:r>
      <w:proofErr w:type="spellEnd"/>
      <w:r w:rsidRPr="004879D6">
        <w:rPr>
          <w:sz w:val="22"/>
          <w:szCs w:val="22"/>
        </w:rPr>
        <w:t xml:space="preserve"> </w:t>
      </w:r>
      <w:proofErr w:type="spellStart"/>
      <w:r w:rsidRPr="004879D6">
        <w:rPr>
          <w:sz w:val="22"/>
          <w:szCs w:val="22"/>
        </w:rPr>
        <w:t>panas</w:t>
      </w:r>
      <w:proofErr w:type="spellEnd"/>
      <w:r w:rsidRPr="004879D6">
        <w:rPr>
          <w:sz w:val="22"/>
          <w:szCs w:val="22"/>
        </w:rPr>
        <w:t xml:space="preserve"> </w:t>
      </w:r>
      <w:proofErr w:type="spellStart"/>
      <w:r w:rsidRPr="004879D6">
        <w:rPr>
          <w:sz w:val="22"/>
          <w:szCs w:val="22"/>
        </w:rPr>
        <w:t>saat</w:t>
      </w:r>
      <w:proofErr w:type="spellEnd"/>
      <w:r w:rsidRPr="004879D6">
        <w:rPr>
          <w:sz w:val="22"/>
          <w:szCs w:val="22"/>
        </w:rPr>
        <w:t xml:space="preserve"> </w:t>
      </w:r>
      <w:proofErr w:type="spellStart"/>
      <w:r w:rsidRPr="004879D6">
        <w:rPr>
          <w:sz w:val="22"/>
          <w:szCs w:val="22"/>
        </w:rPr>
        <w:t>sistem</w:t>
      </w:r>
      <w:proofErr w:type="spellEnd"/>
      <w:r w:rsidRPr="004879D6">
        <w:rPr>
          <w:sz w:val="22"/>
          <w:szCs w:val="22"/>
        </w:rPr>
        <w:t xml:space="preserve"> </w:t>
      </w:r>
      <w:proofErr w:type="spellStart"/>
      <w:r w:rsidRPr="004879D6">
        <w:rPr>
          <w:sz w:val="22"/>
          <w:szCs w:val="22"/>
        </w:rPr>
        <w:t>mulai</w:t>
      </w:r>
      <w:proofErr w:type="spellEnd"/>
      <w:r w:rsidRPr="004879D6">
        <w:rPr>
          <w:sz w:val="22"/>
          <w:szCs w:val="22"/>
        </w:rPr>
        <w:t xml:space="preserve"> </w:t>
      </w:r>
      <w:proofErr w:type="spellStart"/>
      <w:r w:rsidRPr="004879D6">
        <w:rPr>
          <w:sz w:val="22"/>
          <w:szCs w:val="22"/>
        </w:rPr>
        <w:t>beradaptasi</w:t>
      </w:r>
      <w:proofErr w:type="spellEnd"/>
      <w:r w:rsidRPr="004879D6">
        <w:rPr>
          <w:sz w:val="22"/>
          <w:szCs w:val="22"/>
        </w:rPr>
        <w:t xml:space="preserve">, </w:t>
      </w:r>
      <w:proofErr w:type="spellStart"/>
      <w:r w:rsidRPr="004879D6">
        <w:rPr>
          <w:sz w:val="22"/>
          <w:szCs w:val="22"/>
        </w:rPr>
        <w:t>sedangkan</w:t>
      </w:r>
      <w:proofErr w:type="spellEnd"/>
      <w:r w:rsidRPr="004879D6">
        <w:rPr>
          <w:sz w:val="22"/>
          <w:szCs w:val="22"/>
        </w:rPr>
        <w:t xml:space="preserve"> </w:t>
      </w:r>
      <w:proofErr w:type="spellStart"/>
      <w:r w:rsidRPr="004879D6">
        <w:rPr>
          <w:sz w:val="22"/>
          <w:szCs w:val="22"/>
        </w:rPr>
        <w:t>kenaikan</w:t>
      </w:r>
      <w:proofErr w:type="spellEnd"/>
      <w:r w:rsidRPr="004879D6">
        <w:rPr>
          <w:sz w:val="22"/>
          <w:szCs w:val="22"/>
        </w:rPr>
        <w:t xml:space="preserve"> </w:t>
      </w:r>
      <w:proofErr w:type="spellStart"/>
      <w:r w:rsidRPr="004879D6">
        <w:rPr>
          <w:sz w:val="22"/>
          <w:szCs w:val="22"/>
        </w:rPr>
        <w:t>berikutnya</w:t>
      </w:r>
      <w:proofErr w:type="spellEnd"/>
      <w:r w:rsidRPr="004879D6">
        <w:rPr>
          <w:sz w:val="22"/>
          <w:szCs w:val="22"/>
        </w:rPr>
        <w:t xml:space="preserve"> </w:t>
      </w:r>
      <w:proofErr w:type="spellStart"/>
      <w:r w:rsidRPr="004879D6">
        <w:rPr>
          <w:sz w:val="22"/>
          <w:szCs w:val="22"/>
        </w:rPr>
        <w:t>menunjukkan</w:t>
      </w:r>
      <w:proofErr w:type="spellEnd"/>
      <w:r w:rsidRPr="004879D6">
        <w:rPr>
          <w:sz w:val="22"/>
          <w:szCs w:val="22"/>
        </w:rPr>
        <w:t xml:space="preserve"> </w:t>
      </w:r>
      <w:proofErr w:type="spellStart"/>
      <w:r w:rsidRPr="004879D6">
        <w:rPr>
          <w:sz w:val="22"/>
          <w:szCs w:val="22"/>
        </w:rPr>
        <w:t>kondisi</w:t>
      </w:r>
      <w:proofErr w:type="spellEnd"/>
      <w:r w:rsidRPr="004879D6">
        <w:rPr>
          <w:sz w:val="22"/>
          <w:szCs w:val="22"/>
        </w:rPr>
        <w:t xml:space="preserve"> </w:t>
      </w:r>
      <w:proofErr w:type="spellStart"/>
      <w:r w:rsidRPr="004879D6">
        <w:rPr>
          <w:sz w:val="22"/>
          <w:szCs w:val="22"/>
        </w:rPr>
        <w:t>menuju</w:t>
      </w:r>
      <w:proofErr w:type="spellEnd"/>
      <w:r w:rsidRPr="004879D6">
        <w:rPr>
          <w:sz w:val="22"/>
          <w:szCs w:val="22"/>
        </w:rPr>
        <w:t xml:space="preserve"> </w:t>
      </w:r>
      <w:proofErr w:type="spellStart"/>
      <w:r w:rsidRPr="004879D6">
        <w:rPr>
          <w:sz w:val="22"/>
          <w:szCs w:val="22"/>
        </w:rPr>
        <w:t>kestabilan</w:t>
      </w:r>
      <w:proofErr w:type="spellEnd"/>
      <w:r w:rsidRPr="004879D6">
        <w:rPr>
          <w:sz w:val="22"/>
          <w:szCs w:val="22"/>
        </w:rPr>
        <w:t xml:space="preserve"> </w:t>
      </w:r>
      <w:proofErr w:type="spellStart"/>
      <w:r w:rsidRPr="004879D6">
        <w:rPr>
          <w:sz w:val="22"/>
          <w:szCs w:val="22"/>
        </w:rPr>
        <w:t>termal</w:t>
      </w:r>
      <w:proofErr w:type="spellEnd"/>
      <w:r w:rsidRPr="004879D6">
        <w:rPr>
          <w:sz w:val="22"/>
          <w:szCs w:val="22"/>
        </w:rPr>
        <w:t xml:space="preserve">. Pola </w:t>
      </w:r>
      <w:proofErr w:type="spellStart"/>
      <w:r w:rsidRPr="004879D6">
        <w:rPr>
          <w:sz w:val="22"/>
          <w:szCs w:val="22"/>
        </w:rPr>
        <w:t>ini</w:t>
      </w:r>
      <w:proofErr w:type="spellEnd"/>
      <w:r w:rsidRPr="004879D6">
        <w:rPr>
          <w:sz w:val="22"/>
          <w:szCs w:val="22"/>
        </w:rPr>
        <w:t xml:space="preserve"> </w:t>
      </w:r>
      <w:proofErr w:type="spellStart"/>
      <w:r w:rsidRPr="004879D6">
        <w:rPr>
          <w:sz w:val="22"/>
          <w:szCs w:val="22"/>
        </w:rPr>
        <w:t>menggambarkan</w:t>
      </w:r>
      <w:proofErr w:type="spellEnd"/>
      <w:r w:rsidRPr="004879D6">
        <w:rPr>
          <w:sz w:val="22"/>
          <w:szCs w:val="22"/>
        </w:rPr>
        <w:t xml:space="preserve"> proses </w:t>
      </w:r>
      <w:proofErr w:type="spellStart"/>
      <w:r w:rsidRPr="004879D6">
        <w:rPr>
          <w:sz w:val="22"/>
          <w:szCs w:val="22"/>
        </w:rPr>
        <w:t>adaptasi</w:t>
      </w:r>
      <w:proofErr w:type="spellEnd"/>
      <w:r w:rsidRPr="004879D6">
        <w:rPr>
          <w:sz w:val="22"/>
          <w:szCs w:val="22"/>
        </w:rPr>
        <w:t xml:space="preserve"> </w:t>
      </w:r>
      <w:proofErr w:type="spellStart"/>
      <w:r w:rsidRPr="004879D6">
        <w:rPr>
          <w:sz w:val="22"/>
          <w:szCs w:val="22"/>
        </w:rPr>
        <w:t>sistem</w:t>
      </w:r>
      <w:proofErr w:type="spellEnd"/>
      <w:r w:rsidRPr="004879D6">
        <w:rPr>
          <w:sz w:val="22"/>
          <w:szCs w:val="22"/>
        </w:rPr>
        <w:t xml:space="preserve"> </w:t>
      </w:r>
      <w:proofErr w:type="spellStart"/>
      <w:r w:rsidRPr="004879D6">
        <w:rPr>
          <w:sz w:val="22"/>
          <w:szCs w:val="22"/>
        </w:rPr>
        <w:t>menuju</w:t>
      </w:r>
      <w:proofErr w:type="spellEnd"/>
      <w:r w:rsidRPr="004879D6">
        <w:rPr>
          <w:sz w:val="22"/>
          <w:szCs w:val="22"/>
        </w:rPr>
        <w:t xml:space="preserve"> </w:t>
      </w:r>
      <w:proofErr w:type="spellStart"/>
      <w:r w:rsidRPr="004879D6">
        <w:rPr>
          <w:sz w:val="22"/>
          <w:szCs w:val="22"/>
        </w:rPr>
        <w:t>keadaan</w:t>
      </w:r>
      <w:proofErr w:type="spellEnd"/>
      <w:r w:rsidRPr="004879D6">
        <w:rPr>
          <w:sz w:val="22"/>
          <w:szCs w:val="22"/>
        </w:rPr>
        <w:t xml:space="preserve"> </w:t>
      </w:r>
      <w:proofErr w:type="spellStart"/>
      <w:r w:rsidRPr="004879D6">
        <w:rPr>
          <w:sz w:val="22"/>
          <w:szCs w:val="22"/>
        </w:rPr>
        <w:t>tunak</w:t>
      </w:r>
      <w:proofErr w:type="spellEnd"/>
      <w:r w:rsidRPr="004879D6">
        <w:rPr>
          <w:sz w:val="22"/>
          <w:szCs w:val="22"/>
        </w:rPr>
        <w:t xml:space="preserve">, di mana </w:t>
      </w:r>
      <w:proofErr w:type="spellStart"/>
      <w:r w:rsidRPr="004879D6">
        <w:rPr>
          <w:sz w:val="22"/>
          <w:szCs w:val="22"/>
        </w:rPr>
        <w:t>penyerapan</w:t>
      </w:r>
      <w:proofErr w:type="spellEnd"/>
      <w:r w:rsidRPr="004879D6">
        <w:rPr>
          <w:sz w:val="22"/>
          <w:szCs w:val="22"/>
        </w:rPr>
        <w:t xml:space="preserve"> </w:t>
      </w:r>
      <w:proofErr w:type="spellStart"/>
      <w:r w:rsidRPr="004879D6">
        <w:rPr>
          <w:sz w:val="22"/>
          <w:szCs w:val="22"/>
        </w:rPr>
        <w:t>panas</w:t>
      </w:r>
      <w:proofErr w:type="spellEnd"/>
      <w:r w:rsidRPr="004879D6">
        <w:rPr>
          <w:sz w:val="22"/>
          <w:szCs w:val="22"/>
        </w:rPr>
        <w:t xml:space="preserve"> oleh </w:t>
      </w:r>
      <w:proofErr w:type="spellStart"/>
      <w:r w:rsidRPr="004879D6">
        <w:rPr>
          <w:sz w:val="22"/>
          <w:szCs w:val="22"/>
        </w:rPr>
        <w:t>fluida</w:t>
      </w:r>
      <w:proofErr w:type="spellEnd"/>
      <w:r w:rsidRPr="004879D6">
        <w:rPr>
          <w:sz w:val="22"/>
          <w:szCs w:val="22"/>
        </w:rPr>
        <w:t xml:space="preserve"> </w:t>
      </w:r>
      <w:proofErr w:type="spellStart"/>
      <w:r w:rsidRPr="004879D6">
        <w:rPr>
          <w:sz w:val="22"/>
          <w:szCs w:val="22"/>
        </w:rPr>
        <w:t>mulai</w:t>
      </w:r>
      <w:proofErr w:type="spellEnd"/>
      <w:r w:rsidRPr="004879D6">
        <w:rPr>
          <w:sz w:val="22"/>
          <w:szCs w:val="22"/>
        </w:rPr>
        <w:t xml:space="preserve"> </w:t>
      </w:r>
      <w:proofErr w:type="spellStart"/>
      <w:r w:rsidRPr="004879D6">
        <w:rPr>
          <w:sz w:val="22"/>
          <w:szCs w:val="22"/>
        </w:rPr>
        <w:t>seimbang</w:t>
      </w:r>
      <w:proofErr w:type="spellEnd"/>
      <w:r w:rsidRPr="004879D6">
        <w:rPr>
          <w:sz w:val="22"/>
          <w:szCs w:val="22"/>
        </w:rPr>
        <w:t xml:space="preserve"> </w:t>
      </w:r>
      <w:proofErr w:type="spellStart"/>
      <w:r w:rsidRPr="004879D6">
        <w:rPr>
          <w:sz w:val="22"/>
          <w:szCs w:val="22"/>
        </w:rPr>
        <w:t>dengan</w:t>
      </w:r>
      <w:proofErr w:type="spellEnd"/>
      <w:r w:rsidRPr="004879D6">
        <w:rPr>
          <w:sz w:val="22"/>
          <w:szCs w:val="22"/>
        </w:rPr>
        <w:t xml:space="preserve"> </w:t>
      </w:r>
      <w:proofErr w:type="spellStart"/>
      <w:r w:rsidRPr="004879D6">
        <w:rPr>
          <w:sz w:val="22"/>
          <w:szCs w:val="22"/>
        </w:rPr>
        <w:t>beban</w:t>
      </w:r>
      <w:proofErr w:type="spellEnd"/>
      <w:r w:rsidRPr="004879D6">
        <w:rPr>
          <w:sz w:val="22"/>
          <w:szCs w:val="22"/>
        </w:rPr>
        <w:t xml:space="preserve"> </w:t>
      </w:r>
      <w:proofErr w:type="spellStart"/>
      <w:r w:rsidRPr="004879D6">
        <w:rPr>
          <w:sz w:val="22"/>
          <w:szCs w:val="22"/>
        </w:rPr>
        <w:t>pemanasan</w:t>
      </w:r>
      <w:proofErr w:type="spellEnd"/>
      <w:r w:rsidRPr="004879D6">
        <w:rPr>
          <w:sz w:val="22"/>
          <w:szCs w:val="22"/>
        </w:rPr>
        <w:t xml:space="preserve">. </w:t>
      </w:r>
      <w:proofErr w:type="spellStart"/>
      <w:r w:rsidRPr="004879D6">
        <w:rPr>
          <w:sz w:val="22"/>
          <w:szCs w:val="22"/>
        </w:rPr>
        <w:t>Perubahan</w:t>
      </w:r>
      <w:proofErr w:type="spellEnd"/>
      <w:r w:rsidRPr="004879D6">
        <w:rPr>
          <w:sz w:val="22"/>
          <w:szCs w:val="22"/>
        </w:rPr>
        <w:t xml:space="preserve"> </w:t>
      </w:r>
      <w:proofErr w:type="spellStart"/>
      <w:r w:rsidRPr="004879D6">
        <w:rPr>
          <w:sz w:val="22"/>
          <w:szCs w:val="22"/>
        </w:rPr>
        <w:t>kalor</w:t>
      </w:r>
      <w:proofErr w:type="spellEnd"/>
      <w:r w:rsidRPr="004879D6">
        <w:rPr>
          <w:sz w:val="22"/>
          <w:szCs w:val="22"/>
        </w:rPr>
        <w:t xml:space="preserve"> </w:t>
      </w:r>
      <w:proofErr w:type="spellStart"/>
      <w:r w:rsidRPr="004879D6">
        <w:rPr>
          <w:sz w:val="22"/>
          <w:szCs w:val="22"/>
        </w:rPr>
        <w:t>spesifik</w:t>
      </w:r>
      <w:proofErr w:type="spellEnd"/>
      <w:r w:rsidRPr="004879D6">
        <w:rPr>
          <w:sz w:val="22"/>
          <w:szCs w:val="22"/>
        </w:rPr>
        <w:t xml:space="preserve"> </w:t>
      </w:r>
      <w:proofErr w:type="spellStart"/>
      <w:r w:rsidRPr="004879D6">
        <w:rPr>
          <w:sz w:val="22"/>
          <w:szCs w:val="22"/>
        </w:rPr>
        <w:t>mencerminkan</w:t>
      </w:r>
      <w:proofErr w:type="spellEnd"/>
      <w:r w:rsidRPr="004879D6">
        <w:rPr>
          <w:sz w:val="22"/>
          <w:szCs w:val="22"/>
        </w:rPr>
        <w:t xml:space="preserve"> </w:t>
      </w:r>
      <w:proofErr w:type="spellStart"/>
      <w:r w:rsidRPr="004879D6">
        <w:rPr>
          <w:sz w:val="22"/>
          <w:szCs w:val="22"/>
        </w:rPr>
        <w:t>respons</w:t>
      </w:r>
      <w:proofErr w:type="spellEnd"/>
      <w:r w:rsidRPr="004879D6">
        <w:rPr>
          <w:sz w:val="22"/>
          <w:szCs w:val="22"/>
        </w:rPr>
        <w:t xml:space="preserve"> </w:t>
      </w:r>
      <w:proofErr w:type="spellStart"/>
      <w:r w:rsidRPr="004879D6">
        <w:rPr>
          <w:sz w:val="22"/>
          <w:szCs w:val="22"/>
        </w:rPr>
        <w:t>termal</w:t>
      </w:r>
      <w:proofErr w:type="spellEnd"/>
      <w:r w:rsidRPr="004879D6">
        <w:rPr>
          <w:sz w:val="22"/>
          <w:szCs w:val="22"/>
        </w:rPr>
        <w:t xml:space="preserve"> </w:t>
      </w:r>
      <w:proofErr w:type="spellStart"/>
      <w:r w:rsidRPr="004879D6">
        <w:rPr>
          <w:sz w:val="22"/>
          <w:szCs w:val="22"/>
        </w:rPr>
        <w:t>fluida</w:t>
      </w:r>
      <w:proofErr w:type="spellEnd"/>
      <w:r>
        <w:rPr>
          <w:sz w:val="22"/>
          <w:szCs w:val="22"/>
        </w:rPr>
        <w:t xml:space="preserve">. </w:t>
      </w:r>
    </w:p>
    <w:p w14:paraId="2357AE66" w14:textId="7FF32201" w:rsidR="00D32C91" w:rsidRPr="00D32C91" w:rsidRDefault="00D32C91" w:rsidP="004879D6">
      <w:pPr>
        <w:ind w:firstLine="284"/>
        <w:jc w:val="both"/>
        <w:rPr>
          <w:sz w:val="22"/>
          <w:szCs w:val="22"/>
        </w:rPr>
      </w:pPr>
      <w:r w:rsidRPr="00D32C91">
        <w:rPr>
          <w:sz w:val="22"/>
          <w:szCs w:val="22"/>
        </w:rPr>
        <w:t xml:space="preserve">Pada </w:t>
      </w:r>
      <w:proofErr w:type="spellStart"/>
      <w:r w:rsidRPr="00D32C91">
        <w:rPr>
          <w:sz w:val="22"/>
          <w:szCs w:val="22"/>
        </w:rPr>
        <w:t>daya</w:t>
      </w:r>
      <w:proofErr w:type="spellEnd"/>
      <w:r w:rsidRPr="00D32C91">
        <w:rPr>
          <w:sz w:val="22"/>
          <w:szCs w:val="22"/>
        </w:rPr>
        <w:t xml:space="preserve"> 1600 W </w:t>
      </w:r>
      <w:r w:rsidRPr="00D32C91">
        <w:rPr>
          <w:color w:val="0070C0"/>
          <w:sz w:val="22"/>
          <w:szCs w:val="22"/>
        </w:rPr>
        <w:t xml:space="preserve">(Gambar 8c), </w:t>
      </w:r>
      <w:proofErr w:type="spellStart"/>
      <w:r w:rsidRPr="00D32C91">
        <w:rPr>
          <w:sz w:val="22"/>
          <w:szCs w:val="22"/>
        </w:rPr>
        <w:t>kalor</w:t>
      </w:r>
      <w:proofErr w:type="spellEnd"/>
      <w:r w:rsidRPr="00D32C91">
        <w:rPr>
          <w:sz w:val="22"/>
          <w:szCs w:val="22"/>
        </w:rPr>
        <w:t xml:space="preserve"> </w:t>
      </w:r>
      <w:proofErr w:type="spellStart"/>
      <w:r w:rsidRPr="00D32C91">
        <w:rPr>
          <w:sz w:val="22"/>
          <w:szCs w:val="22"/>
        </w:rPr>
        <w:t>spesifik</w:t>
      </w:r>
      <w:proofErr w:type="spellEnd"/>
      <w:r w:rsidRPr="00D32C91">
        <w:rPr>
          <w:sz w:val="22"/>
          <w:szCs w:val="22"/>
        </w:rPr>
        <w:t xml:space="preserve"> </w:t>
      </w:r>
      <w:proofErr w:type="spellStart"/>
      <w:r w:rsidRPr="00D32C91">
        <w:rPr>
          <w:sz w:val="22"/>
          <w:szCs w:val="22"/>
        </w:rPr>
        <w:t>meningkat</w:t>
      </w:r>
      <w:proofErr w:type="spellEnd"/>
      <w:r w:rsidRPr="00D32C91">
        <w:rPr>
          <w:sz w:val="22"/>
          <w:szCs w:val="22"/>
        </w:rPr>
        <w:t xml:space="preserve"> </w:t>
      </w:r>
      <w:proofErr w:type="spellStart"/>
      <w:r w:rsidRPr="00D32C91">
        <w:rPr>
          <w:sz w:val="22"/>
          <w:szCs w:val="22"/>
        </w:rPr>
        <w:t>bertahap</w:t>
      </w:r>
      <w:proofErr w:type="spellEnd"/>
      <w:r w:rsidRPr="00D32C91">
        <w:rPr>
          <w:sz w:val="22"/>
          <w:szCs w:val="22"/>
        </w:rPr>
        <w:t xml:space="preserve"> </w:t>
      </w:r>
      <w:proofErr w:type="spellStart"/>
      <w:r w:rsidRPr="00D32C91">
        <w:rPr>
          <w:sz w:val="22"/>
          <w:szCs w:val="22"/>
        </w:rPr>
        <w:t>hingga</w:t>
      </w:r>
      <w:proofErr w:type="spellEnd"/>
      <w:r w:rsidRPr="00D32C91">
        <w:rPr>
          <w:sz w:val="22"/>
          <w:szCs w:val="22"/>
        </w:rPr>
        <w:t xml:space="preserve"> </w:t>
      </w:r>
      <w:proofErr w:type="spellStart"/>
      <w:r w:rsidRPr="00D32C91">
        <w:rPr>
          <w:sz w:val="22"/>
          <w:szCs w:val="22"/>
        </w:rPr>
        <w:t>mencapai</w:t>
      </w:r>
      <w:proofErr w:type="spellEnd"/>
      <w:r w:rsidRPr="00D32C91">
        <w:rPr>
          <w:sz w:val="22"/>
          <w:szCs w:val="22"/>
        </w:rPr>
        <w:t xml:space="preserve"> </w:t>
      </w:r>
      <w:proofErr w:type="spellStart"/>
      <w:r w:rsidRPr="00D32C91">
        <w:rPr>
          <w:sz w:val="22"/>
          <w:szCs w:val="22"/>
        </w:rPr>
        <w:t>puncak</w:t>
      </w:r>
      <w:proofErr w:type="spellEnd"/>
      <w:r w:rsidRPr="00D32C91">
        <w:rPr>
          <w:sz w:val="22"/>
          <w:szCs w:val="22"/>
        </w:rPr>
        <w:t xml:space="preserve"> 4179,466 J/</w:t>
      </w:r>
      <w:proofErr w:type="spellStart"/>
      <w:r w:rsidRPr="00D32C91">
        <w:rPr>
          <w:sz w:val="22"/>
          <w:szCs w:val="22"/>
        </w:rPr>
        <w:t>kg°C</w:t>
      </w:r>
      <w:proofErr w:type="spellEnd"/>
      <w:r w:rsidRPr="00D32C91">
        <w:rPr>
          <w:sz w:val="22"/>
          <w:szCs w:val="22"/>
        </w:rPr>
        <w:t xml:space="preserve">, </w:t>
      </w:r>
      <w:proofErr w:type="spellStart"/>
      <w:r w:rsidRPr="00D32C91">
        <w:rPr>
          <w:sz w:val="22"/>
          <w:szCs w:val="22"/>
        </w:rPr>
        <w:t>menunjukkan</w:t>
      </w:r>
      <w:proofErr w:type="spellEnd"/>
      <w:r w:rsidRPr="00D32C91">
        <w:rPr>
          <w:sz w:val="22"/>
          <w:szCs w:val="22"/>
        </w:rPr>
        <w:t xml:space="preserve"> </w:t>
      </w:r>
      <w:proofErr w:type="spellStart"/>
      <w:r w:rsidRPr="00D32C91">
        <w:rPr>
          <w:sz w:val="22"/>
          <w:szCs w:val="22"/>
        </w:rPr>
        <w:t>kondisi</w:t>
      </w:r>
      <w:proofErr w:type="spellEnd"/>
      <w:r w:rsidRPr="00D32C91">
        <w:rPr>
          <w:sz w:val="22"/>
          <w:szCs w:val="22"/>
        </w:rPr>
        <w:t xml:space="preserve"> </w:t>
      </w:r>
      <w:proofErr w:type="spellStart"/>
      <w:r w:rsidRPr="00D32C91">
        <w:rPr>
          <w:sz w:val="22"/>
          <w:szCs w:val="22"/>
        </w:rPr>
        <w:t>perpindahan</w:t>
      </w:r>
      <w:proofErr w:type="spellEnd"/>
      <w:r w:rsidRPr="00D32C91">
        <w:rPr>
          <w:sz w:val="22"/>
          <w:szCs w:val="22"/>
        </w:rPr>
        <w:t xml:space="preserve"> </w:t>
      </w:r>
      <w:proofErr w:type="spellStart"/>
      <w:r w:rsidRPr="00D32C91">
        <w:rPr>
          <w:sz w:val="22"/>
          <w:szCs w:val="22"/>
        </w:rPr>
        <w:t>panas</w:t>
      </w:r>
      <w:proofErr w:type="spellEnd"/>
      <w:r w:rsidRPr="00D32C91">
        <w:rPr>
          <w:sz w:val="22"/>
          <w:szCs w:val="22"/>
        </w:rPr>
        <w:t xml:space="preserve"> yang </w:t>
      </w:r>
      <w:proofErr w:type="spellStart"/>
      <w:r w:rsidRPr="00D32C91">
        <w:rPr>
          <w:sz w:val="22"/>
          <w:szCs w:val="22"/>
        </w:rPr>
        <w:t>intensif</w:t>
      </w:r>
      <w:proofErr w:type="spellEnd"/>
      <w:r w:rsidRPr="00D32C91">
        <w:rPr>
          <w:sz w:val="22"/>
          <w:szCs w:val="22"/>
        </w:rPr>
        <w:t xml:space="preserve"> dan </w:t>
      </w:r>
      <w:proofErr w:type="spellStart"/>
      <w:r w:rsidRPr="00D32C91">
        <w:rPr>
          <w:sz w:val="22"/>
          <w:szCs w:val="22"/>
        </w:rPr>
        <w:t>penyerapan</w:t>
      </w:r>
      <w:proofErr w:type="spellEnd"/>
      <w:r w:rsidRPr="00D32C91">
        <w:rPr>
          <w:sz w:val="22"/>
          <w:szCs w:val="22"/>
        </w:rPr>
        <w:t xml:space="preserve"> </w:t>
      </w:r>
      <w:proofErr w:type="spellStart"/>
      <w:r w:rsidRPr="00D32C91">
        <w:rPr>
          <w:sz w:val="22"/>
          <w:szCs w:val="22"/>
        </w:rPr>
        <w:t>panas</w:t>
      </w:r>
      <w:proofErr w:type="spellEnd"/>
      <w:r w:rsidRPr="00D32C91">
        <w:rPr>
          <w:sz w:val="22"/>
          <w:szCs w:val="22"/>
        </w:rPr>
        <w:t xml:space="preserve"> yang </w:t>
      </w:r>
      <w:proofErr w:type="spellStart"/>
      <w:r w:rsidRPr="00D32C91">
        <w:rPr>
          <w:sz w:val="22"/>
          <w:szCs w:val="22"/>
        </w:rPr>
        <w:t>efektif</w:t>
      </w:r>
      <w:proofErr w:type="spellEnd"/>
      <w:r w:rsidRPr="00D32C91">
        <w:rPr>
          <w:sz w:val="22"/>
          <w:szCs w:val="22"/>
        </w:rPr>
        <w:t xml:space="preserve"> oleh </w:t>
      </w:r>
      <w:proofErr w:type="spellStart"/>
      <w:r w:rsidRPr="00D32C91">
        <w:rPr>
          <w:sz w:val="22"/>
          <w:szCs w:val="22"/>
        </w:rPr>
        <w:t>fluida</w:t>
      </w:r>
      <w:proofErr w:type="spellEnd"/>
      <w:r w:rsidRPr="00D32C91">
        <w:rPr>
          <w:sz w:val="22"/>
          <w:szCs w:val="22"/>
        </w:rPr>
        <w:t xml:space="preserve"> di </w:t>
      </w:r>
      <w:proofErr w:type="spellStart"/>
      <w:r w:rsidRPr="00D32C91">
        <w:rPr>
          <w:sz w:val="22"/>
          <w:szCs w:val="22"/>
        </w:rPr>
        <w:t>dalam</w:t>
      </w:r>
      <w:proofErr w:type="spellEnd"/>
      <w:r w:rsidRPr="00D32C91">
        <w:rPr>
          <w:sz w:val="22"/>
          <w:szCs w:val="22"/>
        </w:rPr>
        <w:t xml:space="preserve"> WCT. </w:t>
      </w:r>
      <w:proofErr w:type="spellStart"/>
      <w:r w:rsidRPr="00D32C91">
        <w:rPr>
          <w:sz w:val="22"/>
          <w:szCs w:val="22"/>
        </w:rPr>
        <w:t>Setelah</w:t>
      </w:r>
      <w:proofErr w:type="spellEnd"/>
      <w:r w:rsidRPr="00D32C91">
        <w:rPr>
          <w:sz w:val="22"/>
          <w:szCs w:val="22"/>
        </w:rPr>
        <w:t xml:space="preserve"> </w:t>
      </w:r>
      <w:proofErr w:type="spellStart"/>
      <w:r w:rsidRPr="00D32C91">
        <w:rPr>
          <w:sz w:val="22"/>
          <w:szCs w:val="22"/>
        </w:rPr>
        <w:t>puncak</w:t>
      </w:r>
      <w:proofErr w:type="spellEnd"/>
      <w:r w:rsidRPr="00D32C91">
        <w:rPr>
          <w:sz w:val="22"/>
          <w:szCs w:val="22"/>
        </w:rPr>
        <w:t xml:space="preserve">, </w:t>
      </w:r>
      <w:proofErr w:type="spellStart"/>
      <w:r w:rsidRPr="00D32C91">
        <w:rPr>
          <w:sz w:val="22"/>
          <w:szCs w:val="22"/>
        </w:rPr>
        <w:t>nilai</w:t>
      </w:r>
      <w:proofErr w:type="spellEnd"/>
      <w:r w:rsidRPr="00D32C91">
        <w:rPr>
          <w:sz w:val="22"/>
          <w:szCs w:val="22"/>
        </w:rPr>
        <w:t xml:space="preserve"> </w:t>
      </w:r>
      <w:proofErr w:type="spellStart"/>
      <w:r w:rsidRPr="00D32C91">
        <w:rPr>
          <w:sz w:val="22"/>
          <w:szCs w:val="22"/>
        </w:rPr>
        <w:t>kalor</w:t>
      </w:r>
      <w:proofErr w:type="spellEnd"/>
      <w:r w:rsidRPr="00D32C91">
        <w:rPr>
          <w:sz w:val="22"/>
          <w:szCs w:val="22"/>
        </w:rPr>
        <w:t xml:space="preserve"> </w:t>
      </w:r>
      <w:proofErr w:type="spellStart"/>
      <w:r w:rsidRPr="00D32C91">
        <w:rPr>
          <w:sz w:val="22"/>
          <w:szCs w:val="22"/>
        </w:rPr>
        <w:t>spesifik</w:t>
      </w:r>
      <w:proofErr w:type="spellEnd"/>
      <w:r w:rsidRPr="00D32C91">
        <w:rPr>
          <w:sz w:val="22"/>
          <w:szCs w:val="22"/>
        </w:rPr>
        <w:t xml:space="preserve"> </w:t>
      </w:r>
      <w:proofErr w:type="spellStart"/>
      <w:r w:rsidRPr="00D32C91">
        <w:rPr>
          <w:sz w:val="22"/>
          <w:szCs w:val="22"/>
        </w:rPr>
        <w:t>menurun</w:t>
      </w:r>
      <w:proofErr w:type="spellEnd"/>
      <w:r w:rsidRPr="00D32C91">
        <w:rPr>
          <w:sz w:val="22"/>
          <w:szCs w:val="22"/>
        </w:rPr>
        <w:t xml:space="preserve"> </w:t>
      </w:r>
      <w:proofErr w:type="spellStart"/>
      <w:r w:rsidRPr="00D32C91">
        <w:rPr>
          <w:sz w:val="22"/>
          <w:szCs w:val="22"/>
        </w:rPr>
        <w:t>secara</w:t>
      </w:r>
      <w:proofErr w:type="spellEnd"/>
      <w:r w:rsidRPr="00D32C91">
        <w:rPr>
          <w:sz w:val="22"/>
          <w:szCs w:val="22"/>
        </w:rPr>
        <w:t xml:space="preserve"> </w:t>
      </w:r>
      <w:proofErr w:type="spellStart"/>
      <w:r w:rsidRPr="00D32C91">
        <w:rPr>
          <w:sz w:val="22"/>
          <w:szCs w:val="22"/>
        </w:rPr>
        <w:t>konsisten</w:t>
      </w:r>
      <w:proofErr w:type="spellEnd"/>
      <w:r w:rsidRPr="00D32C91">
        <w:rPr>
          <w:sz w:val="22"/>
          <w:szCs w:val="22"/>
        </w:rPr>
        <w:t xml:space="preserve"> </w:t>
      </w:r>
      <w:proofErr w:type="spellStart"/>
      <w:r w:rsidRPr="00D32C91">
        <w:rPr>
          <w:sz w:val="22"/>
          <w:szCs w:val="22"/>
        </w:rPr>
        <w:t>hingga</w:t>
      </w:r>
      <w:proofErr w:type="spellEnd"/>
      <w:r w:rsidRPr="00D32C91">
        <w:rPr>
          <w:sz w:val="22"/>
          <w:szCs w:val="22"/>
        </w:rPr>
        <w:t xml:space="preserve"> </w:t>
      </w:r>
      <w:proofErr w:type="spellStart"/>
      <w:r w:rsidRPr="00D32C91">
        <w:rPr>
          <w:sz w:val="22"/>
          <w:szCs w:val="22"/>
        </w:rPr>
        <w:t>titik</w:t>
      </w:r>
      <w:proofErr w:type="spellEnd"/>
      <w:r w:rsidRPr="00D32C91">
        <w:rPr>
          <w:sz w:val="22"/>
          <w:szCs w:val="22"/>
        </w:rPr>
        <w:t xml:space="preserve"> </w:t>
      </w:r>
      <w:proofErr w:type="spellStart"/>
      <w:r w:rsidRPr="00D32C91">
        <w:rPr>
          <w:sz w:val="22"/>
          <w:szCs w:val="22"/>
        </w:rPr>
        <w:t>terendah</w:t>
      </w:r>
      <w:proofErr w:type="spellEnd"/>
      <w:r w:rsidRPr="00D32C91">
        <w:rPr>
          <w:sz w:val="22"/>
          <w:szCs w:val="22"/>
        </w:rPr>
        <w:t xml:space="preserve"> 4179,371 J/</w:t>
      </w:r>
      <w:proofErr w:type="spellStart"/>
      <w:r w:rsidRPr="00D32C91">
        <w:rPr>
          <w:sz w:val="22"/>
          <w:szCs w:val="22"/>
        </w:rPr>
        <w:t>kg°C</w:t>
      </w:r>
      <w:proofErr w:type="spellEnd"/>
      <w:r w:rsidRPr="00D32C91">
        <w:rPr>
          <w:sz w:val="22"/>
          <w:szCs w:val="22"/>
        </w:rPr>
        <w:t xml:space="preserve">, </w:t>
      </w:r>
      <w:proofErr w:type="spellStart"/>
      <w:r w:rsidRPr="00D32C91">
        <w:rPr>
          <w:sz w:val="22"/>
          <w:szCs w:val="22"/>
        </w:rPr>
        <w:t>dengan</w:t>
      </w:r>
      <w:proofErr w:type="spellEnd"/>
      <w:r w:rsidRPr="00D32C91">
        <w:rPr>
          <w:sz w:val="22"/>
          <w:szCs w:val="22"/>
        </w:rPr>
        <w:t xml:space="preserve"> rata-rata 4179,428 J/</w:t>
      </w:r>
      <w:proofErr w:type="spellStart"/>
      <w:r w:rsidRPr="00D32C91">
        <w:rPr>
          <w:sz w:val="22"/>
          <w:szCs w:val="22"/>
        </w:rPr>
        <w:t>kg°C</w:t>
      </w:r>
      <w:proofErr w:type="spellEnd"/>
      <w:r w:rsidRPr="00D32C91">
        <w:rPr>
          <w:sz w:val="22"/>
          <w:szCs w:val="22"/>
        </w:rPr>
        <w:t xml:space="preserve">. </w:t>
      </w:r>
      <w:proofErr w:type="spellStart"/>
      <w:r w:rsidRPr="00D32C91">
        <w:rPr>
          <w:sz w:val="22"/>
          <w:szCs w:val="22"/>
        </w:rPr>
        <w:t>Penurunan</w:t>
      </w:r>
      <w:proofErr w:type="spellEnd"/>
      <w:r w:rsidRPr="00D32C91">
        <w:rPr>
          <w:sz w:val="22"/>
          <w:szCs w:val="22"/>
        </w:rPr>
        <w:t xml:space="preserve"> </w:t>
      </w:r>
      <w:proofErr w:type="spellStart"/>
      <w:r w:rsidRPr="00D32C91">
        <w:rPr>
          <w:sz w:val="22"/>
          <w:szCs w:val="22"/>
        </w:rPr>
        <w:t>ini</w:t>
      </w:r>
      <w:proofErr w:type="spellEnd"/>
      <w:r w:rsidRPr="00D32C91">
        <w:rPr>
          <w:sz w:val="22"/>
          <w:szCs w:val="22"/>
        </w:rPr>
        <w:t xml:space="preserve"> </w:t>
      </w:r>
      <w:proofErr w:type="spellStart"/>
      <w:r w:rsidRPr="00D32C91">
        <w:rPr>
          <w:sz w:val="22"/>
          <w:szCs w:val="22"/>
        </w:rPr>
        <w:t>diduga</w:t>
      </w:r>
      <w:proofErr w:type="spellEnd"/>
      <w:r w:rsidRPr="00D32C91">
        <w:rPr>
          <w:sz w:val="22"/>
          <w:szCs w:val="22"/>
        </w:rPr>
        <w:t xml:space="preserve"> </w:t>
      </w:r>
      <w:proofErr w:type="spellStart"/>
      <w:r w:rsidRPr="00D32C91">
        <w:rPr>
          <w:sz w:val="22"/>
          <w:szCs w:val="22"/>
        </w:rPr>
        <w:t>akibat</w:t>
      </w:r>
      <w:proofErr w:type="spellEnd"/>
      <w:r w:rsidRPr="00D32C91">
        <w:rPr>
          <w:sz w:val="22"/>
          <w:szCs w:val="22"/>
        </w:rPr>
        <w:t xml:space="preserve"> </w:t>
      </w:r>
      <w:proofErr w:type="spellStart"/>
      <w:r w:rsidRPr="00D32C91">
        <w:rPr>
          <w:sz w:val="22"/>
          <w:szCs w:val="22"/>
        </w:rPr>
        <w:t>kenaikan</w:t>
      </w:r>
      <w:proofErr w:type="spellEnd"/>
      <w:r w:rsidRPr="00D32C91">
        <w:rPr>
          <w:sz w:val="22"/>
          <w:szCs w:val="22"/>
        </w:rPr>
        <w:t xml:space="preserve"> </w:t>
      </w:r>
      <w:proofErr w:type="spellStart"/>
      <w:r w:rsidRPr="00D32C91">
        <w:rPr>
          <w:sz w:val="22"/>
          <w:szCs w:val="22"/>
        </w:rPr>
        <w:t>suhu</w:t>
      </w:r>
      <w:proofErr w:type="spellEnd"/>
      <w:r w:rsidRPr="00D32C91">
        <w:rPr>
          <w:sz w:val="22"/>
          <w:szCs w:val="22"/>
        </w:rPr>
        <w:t xml:space="preserve"> rata-rata </w:t>
      </w:r>
      <w:proofErr w:type="spellStart"/>
      <w:r w:rsidRPr="00D32C91">
        <w:rPr>
          <w:sz w:val="22"/>
          <w:szCs w:val="22"/>
        </w:rPr>
        <w:t>fluida</w:t>
      </w:r>
      <w:proofErr w:type="spellEnd"/>
      <w:r w:rsidRPr="00D32C91">
        <w:rPr>
          <w:sz w:val="22"/>
          <w:szCs w:val="22"/>
        </w:rPr>
        <w:t xml:space="preserve"> </w:t>
      </w:r>
      <w:proofErr w:type="spellStart"/>
      <w:r w:rsidRPr="00D32C91">
        <w:rPr>
          <w:sz w:val="22"/>
          <w:szCs w:val="22"/>
        </w:rPr>
        <w:t>seiring</w:t>
      </w:r>
      <w:proofErr w:type="spellEnd"/>
      <w:r w:rsidRPr="00D32C91">
        <w:rPr>
          <w:sz w:val="22"/>
          <w:szCs w:val="22"/>
        </w:rPr>
        <w:t xml:space="preserve"> </w:t>
      </w:r>
      <w:proofErr w:type="spellStart"/>
      <w:r w:rsidRPr="00D32C91">
        <w:rPr>
          <w:sz w:val="22"/>
          <w:szCs w:val="22"/>
        </w:rPr>
        <w:t>waktu</w:t>
      </w:r>
      <w:proofErr w:type="spellEnd"/>
      <w:r w:rsidRPr="00D32C91">
        <w:rPr>
          <w:sz w:val="22"/>
          <w:szCs w:val="22"/>
        </w:rPr>
        <w:t xml:space="preserve">, yang </w:t>
      </w:r>
      <w:proofErr w:type="spellStart"/>
      <w:r w:rsidRPr="00D32C91">
        <w:rPr>
          <w:sz w:val="22"/>
          <w:szCs w:val="22"/>
        </w:rPr>
        <w:t>mengubah</w:t>
      </w:r>
      <w:proofErr w:type="spellEnd"/>
      <w:r w:rsidRPr="00D32C91">
        <w:rPr>
          <w:sz w:val="22"/>
          <w:szCs w:val="22"/>
        </w:rPr>
        <w:t xml:space="preserve"> </w:t>
      </w:r>
      <w:proofErr w:type="spellStart"/>
      <w:r w:rsidRPr="00D32C91">
        <w:rPr>
          <w:sz w:val="22"/>
          <w:szCs w:val="22"/>
        </w:rPr>
        <w:t>karakteristik</w:t>
      </w:r>
      <w:proofErr w:type="spellEnd"/>
      <w:r w:rsidRPr="00D32C91">
        <w:rPr>
          <w:sz w:val="22"/>
          <w:szCs w:val="22"/>
        </w:rPr>
        <w:t xml:space="preserve"> </w:t>
      </w:r>
      <w:proofErr w:type="spellStart"/>
      <w:r w:rsidRPr="00D32C91">
        <w:rPr>
          <w:sz w:val="22"/>
          <w:szCs w:val="22"/>
        </w:rPr>
        <w:t>termal</w:t>
      </w:r>
      <w:proofErr w:type="spellEnd"/>
      <w:r w:rsidRPr="00D32C91">
        <w:rPr>
          <w:sz w:val="22"/>
          <w:szCs w:val="22"/>
        </w:rPr>
        <w:t xml:space="preserve"> dan </w:t>
      </w:r>
      <w:proofErr w:type="spellStart"/>
      <w:r w:rsidRPr="00D32C91">
        <w:rPr>
          <w:sz w:val="22"/>
          <w:szCs w:val="22"/>
        </w:rPr>
        <w:t>menyebabkan</w:t>
      </w:r>
      <w:proofErr w:type="spellEnd"/>
      <w:r w:rsidRPr="00D32C91">
        <w:rPr>
          <w:sz w:val="22"/>
          <w:szCs w:val="22"/>
        </w:rPr>
        <w:t xml:space="preserve"> </w:t>
      </w:r>
      <w:proofErr w:type="spellStart"/>
      <w:r w:rsidRPr="00D32C91">
        <w:rPr>
          <w:sz w:val="22"/>
          <w:szCs w:val="22"/>
        </w:rPr>
        <w:t>penurunan</w:t>
      </w:r>
      <w:proofErr w:type="spellEnd"/>
      <w:r w:rsidRPr="00D32C91">
        <w:rPr>
          <w:sz w:val="22"/>
          <w:szCs w:val="22"/>
        </w:rPr>
        <w:t xml:space="preserve"> </w:t>
      </w:r>
      <w:proofErr w:type="spellStart"/>
      <w:r w:rsidRPr="00D32C91">
        <w:rPr>
          <w:sz w:val="22"/>
          <w:szCs w:val="22"/>
        </w:rPr>
        <w:t>kapasitas</w:t>
      </w:r>
      <w:proofErr w:type="spellEnd"/>
      <w:r w:rsidRPr="00D32C91">
        <w:rPr>
          <w:sz w:val="22"/>
          <w:szCs w:val="22"/>
        </w:rPr>
        <w:t xml:space="preserve"> </w:t>
      </w:r>
      <w:proofErr w:type="spellStart"/>
      <w:r w:rsidRPr="00D32C91">
        <w:rPr>
          <w:sz w:val="22"/>
          <w:szCs w:val="22"/>
        </w:rPr>
        <w:t>panas</w:t>
      </w:r>
      <w:proofErr w:type="spellEnd"/>
      <w:r w:rsidRPr="00D32C91">
        <w:rPr>
          <w:sz w:val="22"/>
          <w:szCs w:val="22"/>
        </w:rPr>
        <w:t xml:space="preserve"> </w:t>
      </w:r>
      <w:proofErr w:type="spellStart"/>
      <w:r w:rsidRPr="00D32C91">
        <w:rPr>
          <w:sz w:val="22"/>
          <w:szCs w:val="22"/>
        </w:rPr>
        <w:t>tampak</w:t>
      </w:r>
      <w:proofErr w:type="spellEnd"/>
      <w:r w:rsidRPr="00D32C91">
        <w:rPr>
          <w:sz w:val="22"/>
          <w:szCs w:val="22"/>
        </w:rPr>
        <w:t xml:space="preserve"> </w:t>
      </w:r>
      <w:proofErr w:type="spellStart"/>
      <w:r w:rsidRPr="00D32C91">
        <w:rPr>
          <w:sz w:val="22"/>
          <w:szCs w:val="22"/>
        </w:rPr>
        <w:t>meskipun</w:t>
      </w:r>
      <w:proofErr w:type="spellEnd"/>
      <w:r w:rsidRPr="00D32C91">
        <w:rPr>
          <w:sz w:val="22"/>
          <w:szCs w:val="22"/>
        </w:rPr>
        <w:t xml:space="preserve"> </w:t>
      </w:r>
      <w:proofErr w:type="spellStart"/>
      <w:r w:rsidRPr="00D32C91">
        <w:rPr>
          <w:sz w:val="22"/>
          <w:szCs w:val="22"/>
        </w:rPr>
        <w:t>daya</w:t>
      </w:r>
      <w:proofErr w:type="spellEnd"/>
      <w:r w:rsidRPr="00D32C91">
        <w:rPr>
          <w:sz w:val="22"/>
          <w:szCs w:val="22"/>
        </w:rPr>
        <w:t xml:space="preserve"> </w:t>
      </w:r>
      <w:proofErr w:type="spellStart"/>
      <w:r w:rsidRPr="00D32C91">
        <w:rPr>
          <w:sz w:val="22"/>
          <w:szCs w:val="22"/>
        </w:rPr>
        <w:t>pemanas</w:t>
      </w:r>
      <w:proofErr w:type="spellEnd"/>
      <w:r w:rsidRPr="00D32C91">
        <w:rPr>
          <w:sz w:val="22"/>
          <w:szCs w:val="22"/>
        </w:rPr>
        <w:t xml:space="preserve"> </w:t>
      </w:r>
      <w:proofErr w:type="spellStart"/>
      <w:r w:rsidRPr="00D32C91">
        <w:rPr>
          <w:sz w:val="22"/>
          <w:szCs w:val="22"/>
        </w:rPr>
        <w:t>konstan</w:t>
      </w:r>
      <w:proofErr w:type="spellEnd"/>
      <w:r w:rsidRPr="00D32C91">
        <w:rPr>
          <w:sz w:val="22"/>
          <w:szCs w:val="22"/>
        </w:rPr>
        <w:t xml:space="preserve">. Pola </w:t>
      </w:r>
      <w:proofErr w:type="spellStart"/>
      <w:r w:rsidRPr="00D32C91">
        <w:rPr>
          <w:sz w:val="22"/>
          <w:szCs w:val="22"/>
        </w:rPr>
        <w:t>ini</w:t>
      </w:r>
      <w:proofErr w:type="spellEnd"/>
      <w:r w:rsidRPr="00D32C91">
        <w:rPr>
          <w:sz w:val="22"/>
          <w:szCs w:val="22"/>
        </w:rPr>
        <w:t xml:space="preserve"> </w:t>
      </w:r>
      <w:proofErr w:type="spellStart"/>
      <w:r w:rsidRPr="00D32C91">
        <w:rPr>
          <w:sz w:val="22"/>
          <w:szCs w:val="22"/>
        </w:rPr>
        <w:t>menggambarkan</w:t>
      </w:r>
      <w:proofErr w:type="spellEnd"/>
      <w:r w:rsidRPr="00D32C91">
        <w:rPr>
          <w:sz w:val="22"/>
          <w:szCs w:val="22"/>
        </w:rPr>
        <w:t xml:space="preserve"> </w:t>
      </w:r>
      <w:proofErr w:type="spellStart"/>
      <w:r w:rsidRPr="00D32C91">
        <w:rPr>
          <w:sz w:val="22"/>
          <w:szCs w:val="22"/>
        </w:rPr>
        <w:t>dinamika</w:t>
      </w:r>
      <w:proofErr w:type="spellEnd"/>
      <w:r w:rsidRPr="00D32C91">
        <w:rPr>
          <w:sz w:val="22"/>
          <w:szCs w:val="22"/>
        </w:rPr>
        <w:t xml:space="preserve"> </w:t>
      </w:r>
      <w:proofErr w:type="spellStart"/>
      <w:r w:rsidRPr="00D32C91">
        <w:rPr>
          <w:sz w:val="22"/>
          <w:szCs w:val="22"/>
        </w:rPr>
        <w:t>respons</w:t>
      </w:r>
      <w:proofErr w:type="spellEnd"/>
      <w:r w:rsidRPr="00D32C91">
        <w:rPr>
          <w:sz w:val="22"/>
          <w:szCs w:val="22"/>
        </w:rPr>
        <w:t xml:space="preserve"> </w:t>
      </w:r>
      <w:proofErr w:type="spellStart"/>
      <w:r w:rsidRPr="00D32C91">
        <w:rPr>
          <w:sz w:val="22"/>
          <w:szCs w:val="22"/>
        </w:rPr>
        <w:t>termal</w:t>
      </w:r>
      <w:proofErr w:type="spellEnd"/>
      <w:r w:rsidRPr="00D32C91">
        <w:rPr>
          <w:sz w:val="22"/>
          <w:szCs w:val="22"/>
        </w:rPr>
        <w:t xml:space="preserve"> </w:t>
      </w:r>
      <w:proofErr w:type="spellStart"/>
      <w:r w:rsidRPr="00D32C91">
        <w:rPr>
          <w:sz w:val="22"/>
          <w:szCs w:val="22"/>
        </w:rPr>
        <w:t>fluida</w:t>
      </w:r>
      <w:proofErr w:type="spellEnd"/>
      <w:r w:rsidRPr="00D32C91">
        <w:rPr>
          <w:sz w:val="22"/>
          <w:szCs w:val="22"/>
        </w:rPr>
        <w:t xml:space="preserve"> </w:t>
      </w:r>
      <w:proofErr w:type="spellStart"/>
      <w:r w:rsidRPr="00D32C91">
        <w:rPr>
          <w:sz w:val="22"/>
          <w:szCs w:val="22"/>
        </w:rPr>
        <w:t>menuju</w:t>
      </w:r>
      <w:proofErr w:type="spellEnd"/>
      <w:r w:rsidRPr="00D32C91">
        <w:rPr>
          <w:sz w:val="22"/>
          <w:szCs w:val="22"/>
        </w:rPr>
        <w:t xml:space="preserve"> </w:t>
      </w:r>
      <w:proofErr w:type="spellStart"/>
      <w:r w:rsidRPr="00D32C91">
        <w:rPr>
          <w:sz w:val="22"/>
          <w:szCs w:val="22"/>
        </w:rPr>
        <w:t>kondisi</w:t>
      </w:r>
      <w:proofErr w:type="spellEnd"/>
      <w:r w:rsidRPr="00D32C91">
        <w:rPr>
          <w:sz w:val="22"/>
          <w:szCs w:val="22"/>
        </w:rPr>
        <w:t xml:space="preserve"> </w:t>
      </w:r>
      <w:proofErr w:type="spellStart"/>
      <w:r w:rsidRPr="00D32C91">
        <w:rPr>
          <w:sz w:val="22"/>
          <w:szCs w:val="22"/>
        </w:rPr>
        <w:t>tunak</w:t>
      </w:r>
      <w:proofErr w:type="spellEnd"/>
      <w:r w:rsidRPr="00D32C91">
        <w:rPr>
          <w:sz w:val="22"/>
          <w:szCs w:val="22"/>
        </w:rPr>
        <w:t xml:space="preserve"> </w:t>
      </w:r>
      <w:proofErr w:type="spellStart"/>
      <w:r w:rsidRPr="00D32C91">
        <w:rPr>
          <w:sz w:val="22"/>
          <w:szCs w:val="22"/>
        </w:rPr>
        <w:t>dalam</w:t>
      </w:r>
      <w:proofErr w:type="spellEnd"/>
      <w:r w:rsidRPr="00D32C91">
        <w:rPr>
          <w:sz w:val="22"/>
          <w:szCs w:val="22"/>
        </w:rPr>
        <w:t xml:space="preserve"> </w:t>
      </w:r>
      <w:proofErr w:type="spellStart"/>
      <w:r w:rsidRPr="00D32C91">
        <w:rPr>
          <w:sz w:val="22"/>
          <w:szCs w:val="22"/>
        </w:rPr>
        <w:t>sistem</w:t>
      </w:r>
      <w:proofErr w:type="spellEnd"/>
      <w:r w:rsidRPr="00D32C91">
        <w:rPr>
          <w:sz w:val="22"/>
          <w:szCs w:val="22"/>
        </w:rPr>
        <w:t xml:space="preserve"> </w:t>
      </w:r>
      <w:proofErr w:type="spellStart"/>
      <w:r w:rsidRPr="00D32C91">
        <w:rPr>
          <w:sz w:val="22"/>
          <w:szCs w:val="22"/>
        </w:rPr>
        <w:t>pendinginan</w:t>
      </w:r>
      <w:proofErr w:type="spellEnd"/>
      <w:r w:rsidRPr="00D32C91">
        <w:rPr>
          <w:sz w:val="22"/>
          <w:szCs w:val="22"/>
        </w:rPr>
        <w:t>.</w:t>
      </w:r>
    </w:p>
    <w:p w14:paraId="74C7FB02" w14:textId="4373627E" w:rsidR="00B07A2A" w:rsidRDefault="00203349" w:rsidP="00D32C91">
      <w:pPr>
        <w:spacing w:before="120"/>
        <w:rPr>
          <w:b/>
          <w:bCs/>
          <w:sz w:val="22"/>
          <w:szCs w:val="22"/>
        </w:rPr>
      </w:pPr>
      <w:proofErr w:type="spellStart"/>
      <w:r>
        <w:rPr>
          <w:b/>
          <w:bCs/>
          <w:sz w:val="22"/>
          <w:szCs w:val="22"/>
        </w:rPr>
        <w:t>P</w:t>
      </w:r>
      <w:r w:rsidR="00B07A2A" w:rsidRPr="00B07A2A">
        <w:rPr>
          <w:b/>
          <w:bCs/>
          <w:sz w:val="22"/>
          <w:szCs w:val="22"/>
        </w:rPr>
        <w:t>emindahan</w:t>
      </w:r>
      <w:proofErr w:type="spellEnd"/>
      <w:r w:rsidR="00B07A2A" w:rsidRPr="00B07A2A">
        <w:rPr>
          <w:b/>
          <w:bCs/>
          <w:sz w:val="22"/>
          <w:szCs w:val="22"/>
        </w:rPr>
        <w:t xml:space="preserve"> </w:t>
      </w:r>
      <w:proofErr w:type="spellStart"/>
      <w:r w:rsidR="00B07A2A" w:rsidRPr="00B07A2A">
        <w:rPr>
          <w:b/>
          <w:bCs/>
          <w:sz w:val="22"/>
          <w:szCs w:val="22"/>
        </w:rPr>
        <w:t>kalor</w:t>
      </w:r>
      <w:proofErr w:type="spellEnd"/>
      <w:r w:rsidR="00B07A2A" w:rsidRPr="00B07A2A">
        <w:rPr>
          <w:b/>
          <w:bCs/>
          <w:sz w:val="22"/>
          <w:szCs w:val="22"/>
        </w:rPr>
        <w:t xml:space="preserve"> </w:t>
      </w:r>
      <w:r w:rsidR="00B07A2A" w:rsidRPr="00B07A2A">
        <w:rPr>
          <w:b/>
          <w:bCs/>
          <w:i/>
          <w:sz w:val="22"/>
          <w:szCs w:val="22"/>
        </w:rPr>
        <w:t>WCT</w:t>
      </w:r>
      <w:r w:rsidR="00B07A2A" w:rsidRPr="00B07A2A">
        <w:rPr>
          <w:b/>
          <w:bCs/>
          <w:sz w:val="22"/>
          <w:szCs w:val="22"/>
        </w:rPr>
        <w:t xml:space="preserve"> </w:t>
      </w:r>
      <w:proofErr w:type="spellStart"/>
      <w:r w:rsidR="00B07A2A" w:rsidRPr="00B07A2A">
        <w:rPr>
          <w:b/>
          <w:bCs/>
          <w:sz w:val="22"/>
          <w:szCs w:val="22"/>
        </w:rPr>
        <w:t>berdasarkan</w:t>
      </w:r>
      <w:proofErr w:type="spellEnd"/>
      <w:r w:rsidR="00B07A2A" w:rsidRPr="00B07A2A">
        <w:rPr>
          <w:b/>
          <w:bCs/>
          <w:sz w:val="22"/>
          <w:szCs w:val="22"/>
        </w:rPr>
        <w:t xml:space="preserve"> </w:t>
      </w:r>
      <w:proofErr w:type="spellStart"/>
      <w:r w:rsidR="00B07A2A" w:rsidRPr="00B07A2A">
        <w:rPr>
          <w:b/>
          <w:bCs/>
          <w:sz w:val="22"/>
          <w:szCs w:val="22"/>
        </w:rPr>
        <w:t>variasi</w:t>
      </w:r>
      <w:proofErr w:type="spellEnd"/>
      <w:r w:rsidR="00B07A2A" w:rsidRPr="00B07A2A">
        <w:rPr>
          <w:b/>
          <w:bCs/>
          <w:sz w:val="22"/>
          <w:szCs w:val="22"/>
        </w:rPr>
        <w:t xml:space="preserve"> </w:t>
      </w:r>
      <w:proofErr w:type="spellStart"/>
      <w:r w:rsidR="00B07A2A" w:rsidRPr="00B07A2A">
        <w:rPr>
          <w:b/>
          <w:bCs/>
          <w:sz w:val="22"/>
          <w:szCs w:val="22"/>
        </w:rPr>
        <w:t>daya</w:t>
      </w:r>
      <w:proofErr w:type="spellEnd"/>
    </w:p>
    <w:p w14:paraId="20B84073" w14:textId="13AE0C0E" w:rsidR="00203349" w:rsidRDefault="00D32C91" w:rsidP="00F015DF">
      <w:pPr>
        <w:ind w:firstLine="284"/>
        <w:jc w:val="both"/>
        <w:rPr>
          <w:b/>
          <w:bCs/>
          <w:sz w:val="22"/>
          <w:szCs w:val="22"/>
        </w:rPr>
      </w:pPr>
      <w:proofErr w:type="spellStart"/>
      <w:r w:rsidRPr="00D32C91">
        <w:rPr>
          <w:sz w:val="22"/>
          <w:szCs w:val="22"/>
        </w:rPr>
        <w:t>Perpindahan</w:t>
      </w:r>
      <w:proofErr w:type="spellEnd"/>
      <w:r w:rsidRPr="00D32C91">
        <w:rPr>
          <w:sz w:val="22"/>
          <w:szCs w:val="22"/>
        </w:rPr>
        <w:t xml:space="preserve"> </w:t>
      </w:r>
      <w:proofErr w:type="spellStart"/>
      <w:r w:rsidRPr="00D32C91">
        <w:rPr>
          <w:sz w:val="22"/>
          <w:szCs w:val="22"/>
        </w:rPr>
        <w:t>kalor</w:t>
      </w:r>
      <w:proofErr w:type="spellEnd"/>
      <w:r w:rsidRPr="00D32C91">
        <w:rPr>
          <w:sz w:val="22"/>
          <w:szCs w:val="22"/>
        </w:rPr>
        <w:t xml:space="preserve"> </w:t>
      </w:r>
      <w:proofErr w:type="spellStart"/>
      <w:r w:rsidRPr="00D32C91">
        <w:rPr>
          <w:sz w:val="22"/>
          <w:szCs w:val="22"/>
        </w:rPr>
        <w:t>menggambarkan</w:t>
      </w:r>
      <w:proofErr w:type="spellEnd"/>
      <w:r w:rsidRPr="00D32C91">
        <w:rPr>
          <w:sz w:val="22"/>
          <w:szCs w:val="22"/>
        </w:rPr>
        <w:t xml:space="preserve"> </w:t>
      </w:r>
      <w:proofErr w:type="spellStart"/>
      <w:r w:rsidRPr="00D32C91">
        <w:rPr>
          <w:sz w:val="22"/>
          <w:szCs w:val="22"/>
        </w:rPr>
        <w:t>jumlah</w:t>
      </w:r>
      <w:proofErr w:type="spellEnd"/>
      <w:r w:rsidRPr="00D32C91">
        <w:rPr>
          <w:sz w:val="22"/>
          <w:szCs w:val="22"/>
        </w:rPr>
        <w:t xml:space="preserve"> </w:t>
      </w:r>
      <w:proofErr w:type="spellStart"/>
      <w:r w:rsidRPr="00D32C91">
        <w:rPr>
          <w:sz w:val="22"/>
          <w:szCs w:val="22"/>
        </w:rPr>
        <w:t>kalor</w:t>
      </w:r>
      <w:proofErr w:type="spellEnd"/>
      <w:r w:rsidRPr="00D32C91">
        <w:rPr>
          <w:sz w:val="22"/>
          <w:szCs w:val="22"/>
        </w:rPr>
        <w:t xml:space="preserve"> yang </w:t>
      </w:r>
      <w:proofErr w:type="spellStart"/>
      <w:r w:rsidRPr="00D32C91">
        <w:rPr>
          <w:sz w:val="22"/>
          <w:szCs w:val="22"/>
        </w:rPr>
        <w:t>ditransfer</w:t>
      </w:r>
      <w:proofErr w:type="spellEnd"/>
      <w:r w:rsidRPr="00D32C91">
        <w:rPr>
          <w:sz w:val="22"/>
          <w:szCs w:val="22"/>
        </w:rPr>
        <w:t xml:space="preserve"> </w:t>
      </w:r>
      <w:proofErr w:type="spellStart"/>
      <w:r w:rsidRPr="00D32C91">
        <w:rPr>
          <w:sz w:val="22"/>
          <w:szCs w:val="22"/>
        </w:rPr>
        <w:t>dari</w:t>
      </w:r>
      <w:proofErr w:type="spellEnd"/>
      <w:r w:rsidRPr="00D32C91">
        <w:rPr>
          <w:sz w:val="22"/>
          <w:szCs w:val="22"/>
        </w:rPr>
        <w:t xml:space="preserve"> </w:t>
      </w:r>
      <w:proofErr w:type="spellStart"/>
      <w:r w:rsidRPr="00D32C91">
        <w:rPr>
          <w:sz w:val="22"/>
          <w:szCs w:val="22"/>
        </w:rPr>
        <w:t>sistem</w:t>
      </w:r>
      <w:proofErr w:type="spellEnd"/>
      <w:r w:rsidRPr="00D32C91">
        <w:rPr>
          <w:sz w:val="22"/>
          <w:szCs w:val="22"/>
        </w:rPr>
        <w:t xml:space="preserve"> loop </w:t>
      </w:r>
      <w:proofErr w:type="spellStart"/>
      <w:r w:rsidRPr="00D32C91">
        <w:rPr>
          <w:sz w:val="22"/>
          <w:szCs w:val="22"/>
        </w:rPr>
        <w:t>ke</w:t>
      </w:r>
      <w:proofErr w:type="spellEnd"/>
      <w:r w:rsidRPr="00D32C91">
        <w:rPr>
          <w:sz w:val="22"/>
          <w:szCs w:val="22"/>
        </w:rPr>
        <w:t xml:space="preserve"> </w:t>
      </w:r>
      <w:proofErr w:type="spellStart"/>
      <w:r w:rsidRPr="00D32C91">
        <w:rPr>
          <w:sz w:val="22"/>
          <w:szCs w:val="22"/>
        </w:rPr>
        <w:t>tangki</w:t>
      </w:r>
      <w:proofErr w:type="spellEnd"/>
      <w:r w:rsidRPr="00D32C91">
        <w:rPr>
          <w:sz w:val="22"/>
          <w:szCs w:val="22"/>
        </w:rPr>
        <w:t xml:space="preserve"> </w:t>
      </w:r>
      <w:proofErr w:type="spellStart"/>
      <w:r w:rsidRPr="00D32C91">
        <w:rPr>
          <w:sz w:val="22"/>
          <w:szCs w:val="22"/>
        </w:rPr>
        <w:t>pendingin</w:t>
      </w:r>
      <w:proofErr w:type="spellEnd"/>
      <w:r w:rsidRPr="00D32C91">
        <w:rPr>
          <w:sz w:val="22"/>
          <w:szCs w:val="22"/>
        </w:rPr>
        <w:t xml:space="preserve">, </w:t>
      </w:r>
      <w:proofErr w:type="spellStart"/>
      <w:r w:rsidRPr="00D32C91">
        <w:rPr>
          <w:sz w:val="22"/>
          <w:szCs w:val="22"/>
        </w:rPr>
        <w:t>dipengaruhi</w:t>
      </w:r>
      <w:proofErr w:type="spellEnd"/>
      <w:r w:rsidRPr="00D32C91">
        <w:rPr>
          <w:sz w:val="22"/>
          <w:szCs w:val="22"/>
        </w:rPr>
        <w:t xml:space="preserve"> oleh </w:t>
      </w:r>
      <w:proofErr w:type="spellStart"/>
      <w:r w:rsidRPr="00D32C91">
        <w:rPr>
          <w:sz w:val="22"/>
          <w:szCs w:val="22"/>
        </w:rPr>
        <w:t>variasi</w:t>
      </w:r>
      <w:proofErr w:type="spellEnd"/>
      <w:r w:rsidRPr="00D32C91">
        <w:rPr>
          <w:sz w:val="22"/>
          <w:szCs w:val="22"/>
        </w:rPr>
        <w:t xml:space="preserve"> </w:t>
      </w:r>
      <w:proofErr w:type="spellStart"/>
      <w:r w:rsidRPr="00D32C91">
        <w:rPr>
          <w:sz w:val="22"/>
          <w:szCs w:val="22"/>
        </w:rPr>
        <w:t>daya</w:t>
      </w:r>
      <w:proofErr w:type="spellEnd"/>
      <w:r w:rsidRPr="00D32C91">
        <w:rPr>
          <w:sz w:val="22"/>
          <w:szCs w:val="22"/>
        </w:rPr>
        <w:t xml:space="preserve"> </w:t>
      </w:r>
      <w:proofErr w:type="spellStart"/>
      <w:r w:rsidRPr="00D32C91">
        <w:rPr>
          <w:sz w:val="22"/>
          <w:szCs w:val="22"/>
        </w:rPr>
        <w:t>pemanas</w:t>
      </w:r>
      <w:proofErr w:type="spellEnd"/>
      <w:r w:rsidRPr="00D32C91">
        <w:rPr>
          <w:sz w:val="22"/>
          <w:szCs w:val="22"/>
        </w:rPr>
        <w:t xml:space="preserve"> dan </w:t>
      </w:r>
      <w:proofErr w:type="spellStart"/>
      <w:r w:rsidRPr="00D32C91">
        <w:rPr>
          <w:sz w:val="22"/>
          <w:szCs w:val="22"/>
        </w:rPr>
        <w:t>fluktuasi</w:t>
      </w:r>
      <w:proofErr w:type="spellEnd"/>
      <w:r w:rsidRPr="00D32C91">
        <w:rPr>
          <w:sz w:val="22"/>
          <w:szCs w:val="22"/>
        </w:rPr>
        <w:t xml:space="preserve"> </w:t>
      </w:r>
      <w:proofErr w:type="spellStart"/>
      <w:r w:rsidRPr="00D32C91">
        <w:rPr>
          <w:sz w:val="22"/>
          <w:szCs w:val="22"/>
        </w:rPr>
        <w:t>laju</w:t>
      </w:r>
      <w:proofErr w:type="spellEnd"/>
      <w:r w:rsidRPr="00D32C91">
        <w:rPr>
          <w:sz w:val="22"/>
          <w:szCs w:val="22"/>
        </w:rPr>
        <w:t xml:space="preserve"> </w:t>
      </w:r>
      <w:proofErr w:type="spellStart"/>
      <w:r w:rsidRPr="00D32C91">
        <w:rPr>
          <w:sz w:val="22"/>
          <w:szCs w:val="22"/>
        </w:rPr>
        <w:t>aliran</w:t>
      </w:r>
      <w:proofErr w:type="spellEnd"/>
      <w:r w:rsidRPr="00D32C91">
        <w:rPr>
          <w:sz w:val="22"/>
          <w:szCs w:val="22"/>
        </w:rPr>
        <w:t xml:space="preserve"> </w:t>
      </w:r>
      <w:proofErr w:type="spellStart"/>
      <w:r w:rsidRPr="00D32C91">
        <w:rPr>
          <w:sz w:val="22"/>
          <w:szCs w:val="22"/>
        </w:rPr>
        <w:t>fluida</w:t>
      </w:r>
      <w:proofErr w:type="spellEnd"/>
      <w:r w:rsidRPr="00D32C91">
        <w:rPr>
          <w:sz w:val="22"/>
          <w:szCs w:val="22"/>
        </w:rPr>
        <w:t xml:space="preserve"> </w:t>
      </w:r>
      <w:proofErr w:type="spellStart"/>
      <w:r w:rsidRPr="00D32C91">
        <w:rPr>
          <w:sz w:val="22"/>
          <w:szCs w:val="22"/>
        </w:rPr>
        <w:t>selama</w:t>
      </w:r>
      <w:proofErr w:type="spellEnd"/>
      <w:r w:rsidRPr="00D32C91">
        <w:rPr>
          <w:sz w:val="22"/>
          <w:szCs w:val="22"/>
        </w:rPr>
        <w:t xml:space="preserve"> </w:t>
      </w:r>
      <w:proofErr w:type="spellStart"/>
      <w:r w:rsidRPr="00D32C91">
        <w:rPr>
          <w:sz w:val="22"/>
          <w:szCs w:val="22"/>
        </w:rPr>
        <w:t>eksperimen</w:t>
      </w:r>
      <w:proofErr w:type="spellEnd"/>
      <w:r w:rsidRPr="00D32C91">
        <w:rPr>
          <w:sz w:val="22"/>
          <w:szCs w:val="22"/>
        </w:rPr>
        <w:t xml:space="preserve">. Hasil </w:t>
      </w:r>
      <w:proofErr w:type="spellStart"/>
      <w:r w:rsidRPr="00D32C91">
        <w:rPr>
          <w:sz w:val="22"/>
          <w:szCs w:val="22"/>
        </w:rPr>
        <w:t>perpindahan</w:t>
      </w:r>
      <w:proofErr w:type="spellEnd"/>
      <w:r w:rsidRPr="00D32C91">
        <w:rPr>
          <w:sz w:val="22"/>
          <w:szCs w:val="22"/>
        </w:rPr>
        <w:t xml:space="preserve"> </w:t>
      </w:r>
      <w:proofErr w:type="spellStart"/>
      <w:r w:rsidRPr="00D32C91">
        <w:rPr>
          <w:sz w:val="22"/>
          <w:szCs w:val="22"/>
        </w:rPr>
        <w:t>kalor</w:t>
      </w:r>
      <w:proofErr w:type="spellEnd"/>
      <w:r w:rsidRPr="00D32C91">
        <w:rPr>
          <w:sz w:val="22"/>
          <w:szCs w:val="22"/>
        </w:rPr>
        <w:t xml:space="preserve"> </w:t>
      </w:r>
      <w:proofErr w:type="spellStart"/>
      <w:r w:rsidRPr="00D32C91">
        <w:rPr>
          <w:sz w:val="22"/>
          <w:szCs w:val="22"/>
        </w:rPr>
        <w:t>untuk</w:t>
      </w:r>
      <w:proofErr w:type="spellEnd"/>
      <w:r w:rsidRPr="00D32C91">
        <w:rPr>
          <w:sz w:val="22"/>
          <w:szCs w:val="22"/>
        </w:rPr>
        <w:t xml:space="preserve"> </w:t>
      </w:r>
      <w:proofErr w:type="spellStart"/>
      <w:r w:rsidRPr="00D32C91">
        <w:rPr>
          <w:sz w:val="22"/>
          <w:szCs w:val="22"/>
        </w:rPr>
        <w:t>variasi</w:t>
      </w:r>
      <w:proofErr w:type="spellEnd"/>
      <w:r w:rsidRPr="00D32C91">
        <w:rPr>
          <w:sz w:val="22"/>
          <w:szCs w:val="22"/>
        </w:rPr>
        <w:t xml:space="preserve"> </w:t>
      </w:r>
      <w:proofErr w:type="spellStart"/>
      <w:r w:rsidRPr="00D32C91">
        <w:rPr>
          <w:sz w:val="22"/>
          <w:szCs w:val="22"/>
        </w:rPr>
        <w:t>daya</w:t>
      </w:r>
      <w:proofErr w:type="spellEnd"/>
      <w:r w:rsidRPr="00D32C91">
        <w:rPr>
          <w:sz w:val="22"/>
          <w:szCs w:val="22"/>
        </w:rPr>
        <w:t xml:space="preserve"> 1100 W, 1300 W, dan 1600 W </w:t>
      </w:r>
      <w:proofErr w:type="spellStart"/>
      <w:r w:rsidRPr="00D32C91">
        <w:rPr>
          <w:sz w:val="22"/>
          <w:szCs w:val="22"/>
        </w:rPr>
        <w:t>disajikan</w:t>
      </w:r>
      <w:proofErr w:type="spellEnd"/>
      <w:r w:rsidRPr="00D32C91">
        <w:rPr>
          <w:sz w:val="22"/>
          <w:szCs w:val="22"/>
        </w:rPr>
        <w:t xml:space="preserve"> </w:t>
      </w:r>
      <w:proofErr w:type="spellStart"/>
      <w:r w:rsidRPr="00D32C91">
        <w:rPr>
          <w:sz w:val="22"/>
          <w:szCs w:val="22"/>
        </w:rPr>
        <w:t>dalam</w:t>
      </w:r>
      <w:proofErr w:type="spellEnd"/>
      <w:r w:rsidRPr="00D32C91">
        <w:rPr>
          <w:sz w:val="22"/>
          <w:szCs w:val="22"/>
        </w:rPr>
        <w:t xml:space="preserve"> </w:t>
      </w:r>
      <w:proofErr w:type="spellStart"/>
      <w:r w:rsidRPr="00D32C91">
        <w:rPr>
          <w:sz w:val="22"/>
          <w:szCs w:val="22"/>
        </w:rPr>
        <w:t>bentuk</w:t>
      </w:r>
      <w:proofErr w:type="spellEnd"/>
      <w:r w:rsidRPr="00D32C91">
        <w:rPr>
          <w:sz w:val="22"/>
          <w:szCs w:val="22"/>
        </w:rPr>
        <w:t xml:space="preserve"> </w:t>
      </w:r>
      <w:proofErr w:type="spellStart"/>
      <w:r w:rsidRPr="00D32C91">
        <w:rPr>
          <w:sz w:val="22"/>
          <w:szCs w:val="22"/>
        </w:rPr>
        <w:t>grafik</w:t>
      </w:r>
      <w:proofErr w:type="spellEnd"/>
      <w:r w:rsidRPr="00D32C91">
        <w:rPr>
          <w:sz w:val="22"/>
          <w:szCs w:val="22"/>
        </w:rPr>
        <w:t xml:space="preserve"> pada </w:t>
      </w:r>
      <w:r w:rsidRPr="00D32C91">
        <w:rPr>
          <w:color w:val="0070C0"/>
          <w:sz w:val="22"/>
          <w:szCs w:val="22"/>
        </w:rPr>
        <w:t>Gambar 9.</w:t>
      </w:r>
    </w:p>
    <w:p w14:paraId="7F6FCFEF" w14:textId="2353457E" w:rsidR="00B07A2A" w:rsidRDefault="00B07A2A" w:rsidP="00F015DF">
      <w:pPr>
        <w:jc w:val="center"/>
        <w:rPr>
          <w:sz w:val="22"/>
          <w:szCs w:val="22"/>
        </w:rPr>
      </w:pPr>
      <w:r w:rsidRPr="006D63C3">
        <w:rPr>
          <w:noProof/>
        </w:rPr>
        <w:drawing>
          <wp:inline distT="0" distB="0" distL="0" distR="0" wp14:anchorId="4C9DB54F" wp14:editId="6F904B76">
            <wp:extent cx="2991111" cy="2392326"/>
            <wp:effectExtent l="0" t="0" r="0" b="8255"/>
            <wp:docPr id="91109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4867" cy="2395330"/>
                    </a:xfrm>
                    <a:prstGeom prst="rect">
                      <a:avLst/>
                    </a:prstGeom>
                    <a:noFill/>
                    <a:ln>
                      <a:noFill/>
                    </a:ln>
                  </pic:spPr>
                </pic:pic>
              </a:graphicData>
            </a:graphic>
          </wp:inline>
        </w:drawing>
      </w:r>
    </w:p>
    <w:p w14:paraId="453515C9" w14:textId="2E1A2C08" w:rsidR="006D284C" w:rsidRPr="00D32C91" w:rsidRDefault="00B07A2A" w:rsidP="00501B5C">
      <w:pPr>
        <w:jc w:val="center"/>
        <w:rPr>
          <w:sz w:val="20"/>
          <w:szCs w:val="20"/>
        </w:rPr>
      </w:pPr>
      <w:r w:rsidRPr="00D32C91">
        <w:rPr>
          <w:color w:val="0070C0"/>
          <w:sz w:val="20"/>
          <w:szCs w:val="20"/>
        </w:rPr>
        <w:t>Gambar</w:t>
      </w:r>
      <w:r w:rsidR="006D284C" w:rsidRPr="00D32C91">
        <w:rPr>
          <w:color w:val="0070C0"/>
          <w:sz w:val="20"/>
          <w:szCs w:val="20"/>
        </w:rPr>
        <w:t xml:space="preserve"> </w:t>
      </w:r>
      <w:r w:rsidR="00D32C91" w:rsidRPr="00D32C91">
        <w:rPr>
          <w:color w:val="0070C0"/>
          <w:sz w:val="20"/>
          <w:szCs w:val="20"/>
        </w:rPr>
        <w:t>9</w:t>
      </w:r>
      <w:r w:rsidR="006D284C" w:rsidRPr="00D32C91">
        <w:rPr>
          <w:sz w:val="20"/>
          <w:szCs w:val="20"/>
        </w:rPr>
        <w:t xml:space="preserve">. </w:t>
      </w:r>
      <w:proofErr w:type="spellStart"/>
      <w:r w:rsidR="006D284C" w:rsidRPr="00D32C91">
        <w:rPr>
          <w:sz w:val="20"/>
          <w:szCs w:val="20"/>
        </w:rPr>
        <w:t>Pemindahan</w:t>
      </w:r>
      <w:proofErr w:type="spellEnd"/>
      <w:r w:rsidR="006D284C" w:rsidRPr="00D32C91">
        <w:rPr>
          <w:sz w:val="20"/>
          <w:szCs w:val="20"/>
        </w:rPr>
        <w:t xml:space="preserve"> </w:t>
      </w:r>
      <w:proofErr w:type="spellStart"/>
      <w:r w:rsidR="006D284C" w:rsidRPr="00D32C91">
        <w:rPr>
          <w:sz w:val="20"/>
          <w:szCs w:val="20"/>
        </w:rPr>
        <w:t>kalor</w:t>
      </w:r>
      <w:proofErr w:type="spellEnd"/>
      <w:r w:rsidR="006D284C" w:rsidRPr="00D32C91">
        <w:rPr>
          <w:sz w:val="20"/>
          <w:szCs w:val="20"/>
        </w:rPr>
        <w:t xml:space="preserve"> </w:t>
      </w:r>
      <w:proofErr w:type="spellStart"/>
      <w:r w:rsidR="006D284C" w:rsidRPr="00D32C91">
        <w:rPr>
          <w:sz w:val="20"/>
          <w:szCs w:val="20"/>
        </w:rPr>
        <w:t>variasi</w:t>
      </w:r>
      <w:proofErr w:type="spellEnd"/>
      <w:r w:rsidR="006D284C" w:rsidRPr="00D32C91">
        <w:rPr>
          <w:sz w:val="20"/>
          <w:szCs w:val="20"/>
        </w:rPr>
        <w:t xml:space="preserve"> </w:t>
      </w:r>
      <w:proofErr w:type="spellStart"/>
      <w:r w:rsidR="006D284C" w:rsidRPr="00D32C91">
        <w:rPr>
          <w:sz w:val="20"/>
          <w:szCs w:val="20"/>
        </w:rPr>
        <w:t>daya</w:t>
      </w:r>
      <w:proofErr w:type="spellEnd"/>
    </w:p>
    <w:p w14:paraId="2ACA8303" w14:textId="6C6BBD5C" w:rsidR="00D32C91" w:rsidRPr="00D32C91" w:rsidRDefault="00D32C91" w:rsidP="00D32C91">
      <w:pPr>
        <w:pStyle w:val="Caption"/>
        <w:ind w:firstLine="284"/>
        <w:jc w:val="both"/>
        <w:rPr>
          <w:b w:val="0"/>
          <w:bCs w:val="0"/>
          <w:sz w:val="22"/>
          <w:szCs w:val="22"/>
          <w:lang w:val="en-US"/>
        </w:rPr>
      </w:pPr>
      <w:bookmarkStart w:id="4" w:name="_Toc200993780"/>
      <w:bookmarkStart w:id="5" w:name="_Toc203818217"/>
      <w:proofErr w:type="spellStart"/>
      <w:r w:rsidRPr="00D32C91">
        <w:rPr>
          <w:b w:val="0"/>
          <w:bCs w:val="0"/>
          <w:sz w:val="22"/>
          <w:szCs w:val="22"/>
          <w:lang w:val="en-US"/>
        </w:rPr>
        <w:t>Berdasarkan</w:t>
      </w:r>
      <w:proofErr w:type="spellEnd"/>
      <w:r w:rsidRPr="00D32C91">
        <w:rPr>
          <w:b w:val="0"/>
          <w:bCs w:val="0"/>
          <w:sz w:val="22"/>
          <w:szCs w:val="22"/>
          <w:lang w:val="en-US"/>
        </w:rPr>
        <w:t xml:space="preserve"> </w:t>
      </w:r>
      <w:r w:rsidRPr="00D32C91">
        <w:rPr>
          <w:b w:val="0"/>
          <w:bCs w:val="0"/>
          <w:color w:val="0070C0"/>
          <w:sz w:val="22"/>
          <w:szCs w:val="22"/>
          <w:lang w:val="en-US"/>
        </w:rPr>
        <w:t>Gambar 9</w:t>
      </w:r>
      <w:r w:rsidRPr="00D32C91">
        <w:rPr>
          <w:b w:val="0"/>
          <w:bCs w:val="0"/>
          <w:sz w:val="22"/>
          <w:szCs w:val="22"/>
          <w:lang w:val="en-US"/>
        </w:rPr>
        <w:t xml:space="preserve">, </w:t>
      </w:r>
      <w:proofErr w:type="spellStart"/>
      <w:r w:rsidRPr="00D32C91">
        <w:rPr>
          <w:b w:val="0"/>
          <w:bCs w:val="0"/>
          <w:sz w:val="22"/>
          <w:szCs w:val="22"/>
          <w:lang w:val="en-US"/>
        </w:rPr>
        <w:t>terlihat</w:t>
      </w:r>
      <w:proofErr w:type="spellEnd"/>
      <w:r w:rsidRPr="00D32C91">
        <w:rPr>
          <w:b w:val="0"/>
          <w:bCs w:val="0"/>
          <w:sz w:val="22"/>
          <w:szCs w:val="22"/>
          <w:lang w:val="en-US"/>
        </w:rPr>
        <w:t xml:space="preserve"> </w:t>
      </w:r>
      <w:proofErr w:type="spellStart"/>
      <w:r w:rsidRPr="00D32C91">
        <w:rPr>
          <w:b w:val="0"/>
          <w:bCs w:val="0"/>
          <w:sz w:val="22"/>
          <w:szCs w:val="22"/>
          <w:lang w:val="en-US"/>
        </w:rPr>
        <w:t>hubungan</w:t>
      </w:r>
      <w:proofErr w:type="spellEnd"/>
      <w:r w:rsidRPr="00D32C91">
        <w:rPr>
          <w:b w:val="0"/>
          <w:bCs w:val="0"/>
          <w:sz w:val="22"/>
          <w:szCs w:val="22"/>
          <w:lang w:val="en-US"/>
        </w:rPr>
        <w:t xml:space="preserve"> </w:t>
      </w:r>
      <w:proofErr w:type="spellStart"/>
      <w:r w:rsidRPr="00D32C91">
        <w:rPr>
          <w:b w:val="0"/>
          <w:bCs w:val="0"/>
          <w:sz w:val="22"/>
          <w:szCs w:val="22"/>
          <w:lang w:val="en-US"/>
        </w:rPr>
        <w:t>antara</w:t>
      </w:r>
      <w:proofErr w:type="spellEnd"/>
      <w:r w:rsidRPr="00D32C91">
        <w:rPr>
          <w:b w:val="0"/>
          <w:bCs w:val="0"/>
          <w:sz w:val="22"/>
          <w:szCs w:val="22"/>
          <w:lang w:val="en-US"/>
        </w:rPr>
        <w:t xml:space="preserve"> </w:t>
      </w:r>
      <w:proofErr w:type="spellStart"/>
      <w:r w:rsidRPr="00D32C91">
        <w:rPr>
          <w:b w:val="0"/>
          <w:bCs w:val="0"/>
          <w:sz w:val="22"/>
          <w:szCs w:val="22"/>
          <w:lang w:val="en-US"/>
        </w:rPr>
        <w:t>perbedaan</w:t>
      </w:r>
      <w:proofErr w:type="spellEnd"/>
      <w:r w:rsidRPr="00D32C91">
        <w:rPr>
          <w:b w:val="0"/>
          <w:bCs w:val="0"/>
          <w:sz w:val="22"/>
          <w:szCs w:val="22"/>
          <w:lang w:val="en-US"/>
        </w:rPr>
        <w:t xml:space="preserve"> </w:t>
      </w:r>
      <w:proofErr w:type="spellStart"/>
      <w:r w:rsidRPr="00D32C91">
        <w:rPr>
          <w:b w:val="0"/>
          <w:bCs w:val="0"/>
          <w:sz w:val="22"/>
          <w:szCs w:val="22"/>
          <w:lang w:val="en-US"/>
        </w:rPr>
        <w:t>temperatur</w:t>
      </w:r>
      <w:proofErr w:type="spellEnd"/>
      <w:r w:rsidRPr="00D32C91">
        <w:rPr>
          <w:b w:val="0"/>
          <w:bCs w:val="0"/>
          <w:sz w:val="22"/>
          <w:szCs w:val="22"/>
          <w:lang w:val="en-US"/>
        </w:rPr>
        <w:t xml:space="preserve"> (ΔT) dan </w:t>
      </w:r>
      <w:proofErr w:type="spellStart"/>
      <w:r w:rsidRPr="00D32C91">
        <w:rPr>
          <w:b w:val="0"/>
          <w:bCs w:val="0"/>
          <w:sz w:val="22"/>
          <w:szCs w:val="22"/>
          <w:lang w:val="en-US"/>
        </w:rPr>
        <w:t>laju</w:t>
      </w:r>
      <w:proofErr w:type="spellEnd"/>
      <w:r w:rsidRPr="00D32C91">
        <w:rPr>
          <w:b w:val="0"/>
          <w:bCs w:val="0"/>
          <w:sz w:val="22"/>
          <w:szCs w:val="22"/>
          <w:lang w:val="en-US"/>
        </w:rPr>
        <w:t xml:space="preserve"> </w:t>
      </w:r>
      <w:proofErr w:type="spellStart"/>
      <w:r w:rsidRPr="00D32C91">
        <w:rPr>
          <w:b w:val="0"/>
          <w:bCs w:val="0"/>
          <w:sz w:val="22"/>
          <w:szCs w:val="22"/>
          <w:lang w:val="en-US"/>
        </w:rPr>
        <w:t>pemindahan</w:t>
      </w:r>
      <w:proofErr w:type="spellEnd"/>
      <w:r w:rsidRPr="00D32C91">
        <w:rPr>
          <w:b w:val="0"/>
          <w:bCs w:val="0"/>
          <w:sz w:val="22"/>
          <w:szCs w:val="22"/>
          <w:lang w:val="en-US"/>
        </w:rPr>
        <w:t xml:space="preserve"> </w:t>
      </w:r>
      <w:proofErr w:type="spellStart"/>
      <w:r w:rsidRPr="00D32C91">
        <w:rPr>
          <w:b w:val="0"/>
          <w:bCs w:val="0"/>
          <w:sz w:val="22"/>
          <w:szCs w:val="22"/>
          <w:lang w:val="en-US"/>
        </w:rPr>
        <w:t>kalor</w:t>
      </w:r>
      <w:proofErr w:type="spellEnd"/>
      <w:r w:rsidRPr="00D32C91">
        <w:rPr>
          <w:b w:val="0"/>
          <w:bCs w:val="0"/>
          <w:sz w:val="22"/>
          <w:szCs w:val="22"/>
          <w:lang w:val="en-US"/>
        </w:rPr>
        <w:t xml:space="preserve"> (q) </w:t>
      </w:r>
      <w:proofErr w:type="spellStart"/>
      <w:r w:rsidRPr="00D32C91">
        <w:rPr>
          <w:b w:val="0"/>
          <w:bCs w:val="0"/>
          <w:sz w:val="22"/>
          <w:szCs w:val="22"/>
          <w:lang w:val="en-US"/>
        </w:rPr>
        <w:t>dalam</w:t>
      </w:r>
      <w:proofErr w:type="spellEnd"/>
      <w:r w:rsidRPr="00D32C91">
        <w:rPr>
          <w:b w:val="0"/>
          <w:bCs w:val="0"/>
          <w:sz w:val="22"/>
          <w:szCs w:val="22"/>
          <w:lang w:val="en-US"/>
        </w:rPr>
        <w:t xml:space="preserve"> watt (W) pada </w:t>
      </w:r>
      <w:proofErr w:type="spellStart"/>
      <w:r w:rsidRPr="00D32C91">
        <w:rPr>
          <w:b w:val="0"/>
          <w:bCs w:val="0"/>
          <w:sz w:val="22"/>
          <w:szCs w:val="22"/>
          <w:lang w:val="en-US"/>
        </w:rPr>
        <w:t>tiga</w:t>
      </w:r>
      <w:proofErr w:type="spellEnd"/>
      <w:r w:rsidRPr="00D32C91">
        <w:rPr>
          <w:b w:val="0"/>
          <w:bCs w:val="0"/>
          <w:sz w:val="22"/>
          <w:szCs w:val="22"/>
          <w:lang w:val="en-US"/>
        </w:rPr>
        <w:t xml:space="preserve"> </w:t>
      </w:r>
      <w:proofErr w:type="spellStart"/>
      <w:r w:rsidRPr="00D32C91">
        <w:rPr>
          <w:b w:val="0"/>
          <w:bCs w:val="0"/>
          <w:sz w:val="22"/>
          <w:szCs w:val="22"/>
          <w:lang w:val="en-US"/>
        </w:rPr>
        <w:t>variasi</w:t>
      </w:r>
      <w:proofErr w:type="spellEnd"/>
      <w:r w:rsidRPr="00D32C91">
        <w:rPr>
          <w:b w:val="0"/>
          <w:bCs w:val="0"/>
          <w:sz w:val="22"/>
          <w:szCs w:val="22"/>
          <w:lang w:val="en-US"/>
        </w:rPr>
        <w:t xml:space="preserve"> </w:t>
      </w:r>
      <w:proofErr w:type="spellStart"/>
      <w:r w:rsidRPr="00D32C91">
        <w:rPr>
          <w:b w:val="0"/>
          <w:bCs w:val="0"/>
          <w:sz w:val="22"/>
          <w:szCs w:val="22"/>
          <w:lang w:val="en-US"/>
        </w:rPr>
        <w:t>daya</w:t>
      </w:r>
      <w:proofErr w:type="spellEnd"/>
      <w:r w:rsidRPr="00D32C91">
        <w:rPr>
          <w:b w:val="0"/>
          <w:bCs w:val="0"/>
          <w:sz w:val="22"/>
          <w:szCs w:val="22"/>
          <w:lang w:val="en-US"/>
        </w:rPr>
        <w:t xml:space="preserve"> </w:t>
      </w:r>
      <w:proofErr w:type="spellStart"/>
      <w:r>
        <w:rPr>
          <w:b w:val="0"/>
          <w:bCs w:val="0"/>
          <w:sz w:val="22"/>
          <w:szCs w:val="22"/>
          <w:lang w:val="en-US"/>
        </w:rPr>
        <w:t>daya</w:t>
      </w:r>
      <w:proofErr w:type="spellEnd"/>
      <w:r>
        <w:rPr>
          <w:b w:val="0"/>
          <w:bCs w:val="0"/>
          <w:sz w:val="22"/>
          <w:szCs w:val="22"/>
          <w:lang w:val="en-US"/>
        </w:rPr>
        <w:t xml:space="preserve"> </w:t>
      </w:r>
      <w:proofErr w:type="spellStart"/>
      <w:r w:rsidRPr="00D32C91">
        <w:rPr>
          <w:b w:val="0"/>
          <w:bCs w:val="0"/>
          <w:sz w:val="22"/>
          <w:szCs w:val="22"/>
          <w:lang w:val="en-US"/>
        </w:rPr>
        <w:t>pemanas</w:t>
      </w:r>
      <w:proofErr w:type="spellEnd"/>
      <w:r w:rsidRPr="00D32C91">
        <w:rPr>
          <w:b w:val="0"/>
          <w:bCs w:val="0"/>
          <w:sz w:val="22"/>
          <w:szCs w:val="22"/>
          <w:lang w:val="en-US"/>
        </w:rPr>
        <w:t xml:space="preserve">: 1100 W, 1300 W, dan 1600 W. </w:t>
      </w:r>
      <w:proofErr w:type="spellStart"/>
      <w:r w:rsidRPr="00D32C91">
        <w:rPr>
          <w:b w:val="0"/>
          <w:bCs w:val="0"/>
          <w:sz w:val="22"/>
          <w:szCs w:val="22"/>
          <w:lang w:val="en-US"/>
        </w:rPr>
        <w:t>Setiap</w:t>
      </w:r>
      <w:proofErr w:type="spellEnd"/>
      <w:r w:rsidRPr="00D32C91">
        <w:rPr>
          <w:b w:val="0"/>
          <w:bCs w:val="0"/>
          <w:sz w:val="22"/>
          <w:szCs w:val="22"/>
          <w:lang w:val="en-US"/>
        </w:rPr>
        <w:t xml:space="preserve"> </w:t>
      </w:r>
      <w:proofErr w:type="spellStart"/>
      <w:r w:rsidRPr="00D32C91">
        <w:rPr>
          <w:b w:val="0"/>
          <w:bCs w:val="0"/>
          <w:sz w:val="22"/>
          <w:szCs w:val="22"/>
          <w:lang w:val="en-US"/>
        </w:rPr>
        <w:t>titik</w:t>
      </w:r>
      <w:proofErr w:type="spellEnd"/>
      <w:r w:rsidRPr="00D32C91">
        <w:rPr>
          <w:b w:val="0"/>
          <w:bCs w:val="0"/>
          <w:sz w:val="22"/>
          <w:szCs w:val="22"/>
          <w:lang w:val="en-US"/>
        </w:rPr>
        <w:t xml:space="preserve"> pada </w:t>
      </w:r>
      <w:proofErr w:type="spellStart"/>
      <w:r w:rsidRPr="00D32C91">
        <w:rPr>
          <w:b w:val="0"/>
          <w:bCs w:val="0"/>
          <w:sz w:val="22"/>
          <w:szCs w:val="22"/>
          <w:lang w:val="en-US"/>
        </w:rPr>
        <w:t>grafik</w:t>
      </w:r>
      <w:proofErr w:type="spellEnd"/>
      <w:r w:rsidRPr="00D32C91">
        <w:rPr>
          <w:b w:val="0"/>
          <w:bCs w:val="0"/>
          <w:sz w:val="22"/>
          <w:szCs w:val="22"/>
          <w:lang w:val="en-US"/>
        </w:rPr>
        <w:t xml:space="preserve"> </w:t>
      </w:r>
      <w:proofErr w:type="spellStart"/>
      <w:r w:rsidRPr="00D32C91">
        <w:rPr>
          <w:b w:val="0"/>
          <w:bCs w:val="0"/>
          <w:sz w:val="22"/>
          <w:szCs w:val="22"/>
          <w:lang w:val="en-US"/>
        </w:rPr>
        <w:t>merepresentasikan</w:t>
      </w:r>
      <w:proofErr w:type="spellEnd"/>
      <w:r w:rsidRPr="00D32C91">
        <w:rPr>
          <w:b w:val="0"/>
          <w:bCs w:val="0"/>
          <w:sz w:val="22"/>
          <w:szCs w:val="22"/>
          <w:lang w:val="en-US"/>
        </w:rPr>
        <w:t xml:space="preserve"> </w:t>
      </w:r>
      <w:proofErr w:type="spellStart"/>
      <w:r w:rsidRPr="00D32C91">
        <w:rPr>
          <w:b w:val="0"/>
          <w:bCs w:val="0"/>
          <w:sz w:val="22"/>
          <w:szCs w:val="22"/>
          <w:lang w:val="en-US"/>
        </w:rPr>
        <w:t>nilai</w:t>
      </w:r>
      <w:proofErr w:type="spellEnd"/>
      <w:r w:rsidRPr="00D32C91">
        <w:rPr>
          <w:b w:val="0"/>
          <w:bCs w:val="0"/>
          <w:sz w:val="22"/>
          <w:szCs w:val="22"/>
          <w:lang w:val="en-US"/>
        </w:rPr>
        <w:t xml:space="preserve"> rata-rata q dan ΔT pada masing-masing </w:t>
      </w:r>
      <w:proofErr w:type="spellStart"/>
      <w:r w:rsidRPr="00D32C91">
        <w:rPr>
          <w:b w:val="0"/>
          <w:bCs w:val="0"/>
          <w:sz w:val="22"/>
          <w:szCs w:val="22"/>
          <w:lang w:val="en-US"/>
        </w:rPr>
        <w:t>kondisi</w:t>
      </w:r>
      <w:proofErr w:type="spellEnd"/>
      <w:r w:rsidRPr="00D32C91">
        <w:rPr>
          <w:b w:val="0"/>
          <w:bCs w:val="0"/>
          <w:sz w:val="22"/>
          <w:szCs w:val="22"/>
          <w:lang w:val="en-US"/>
        </w:rPr>
        <w:t xml:space="preserve">. Pada </w:t>
      </w:r>
      <w:proofErr w:type="spellStart"/>
      <w:r w:rsidRPr="00D32C91">
        <w:rPr>
          <w:b w:val="0"/>
          <w:bCs w:val="0"/>
          <w:sz w:val="22"/>
          <w:szCs w:val="22"/>
          <w:lang w:val="en-US"/>
        </w:rPr>
        <w:t>daya</w:t>
      </w:r>
      <w:proofErr w:type="spellEnd"/>
      <w:r w:rsidRPr="00D32C91">
        <w:rPr>
          <w:b w:val="0"/>
          <w:bCs w:val="0"/>
          <w:sz w:val="22"/>
          <w:szCs w:val="22"/>
          <w:lang w:val="en-US"/>
        </w:rPr>
        <w:t xml:space="preserve"> 1100 W, </w:t>
      </w:r>
      <w:proofErr w:type="spellStart"/>
      <w:r w:rsidRPr="00D32C91">
        <w:rPr>
          <w:b w:val="0"/>
          <w:bCs w:val="0"/>
          <w:sz w:val="22"/>
          <w:szCs w:val="22"/>
          <w:lang w:val="en-US"/>
        </w:rPr>
        <w:t>diperoleh</w:t>
      </w:r>
      <w:proofErr w:type="spellEnd"/>
      <w:r w:rsidRPr="00D32C91">
        <w:rPr>
          <w:b w:val="0"/>
          <w:bCs w:val="0"/>
          <w:sz w:val="22"/>
          <w:szCs w:val="22"/>
          <w:lang w:val="en-US"/>
        </w:rPr>
        <w:t xml:space="preserve"> ΔT rata-rata 6,99°C dan q rata-rata 795,46 W (</w:t>
      </w:r>
      <w:proofErr w:type="spellStart"/>
      <w:r w:rsidRPr="00D32C91">
        <w:rPr>
          <w:b w:val="0"/>
          <w:bCs w:val="0"/>
          <w:sz w:val="22"/>
          <w:szCs w:val="22"/>
          <w:lang w:val="en-US"/>
        </w:rPr>
        <w:t>simbol</w:t>
      </w:r>
      <w:proofErr w:type="spellEnd"/>
      <w:r w:rsidRPr="00D32C91">
        <w:rPr>
          <w:b w:val="0"/>
          <w:bCs w:val="0"/>
          <w:sz w:val="22"/>
          <w:szCs w:val="22"/>
          <w:lang w:val="en-US"/>
        </w:rPr>
        <w:t xml:space="preserve"> </w:t>
      </w:r>
      <w:proofErr w:type="spellStart"/>
      <w:r w:rsidRPr="00D32C91">
        <w:rPr>
          <w:b w:val="0"/>
          <w:bCs w:val="0"/>
          <w:sz w:val="22"/>
          <w:szCs w:val="22"/>
          <w:lang w:val="en-US"/>
        </w:rPr>
        <w:t>persegi</w:t>
      </w:r>
      <w:proofErr w:type="spellEnd"/>
      <w:r w:rsidRPr="00D32C91">
        <w:rPr>
          <w:b w:val="0"/>
          <w:bCs w:val="0"/>
          <w:sz w:val="22"/>
          <w:szCs w:val="22"/>
          <w:lang w:val="en-US"/>
        </w:rPr>
        <w:t xml:space="preserve">, garis </w:t>
      </w:r>
      <w:proofErr w:type="spellStart"/>
      <w:r w:rsidRPr="00D32C91">
        <w:rPr>
          <w:b w:val="0"/>
          <w:bCs w:val="0"/>
          <w:sz w:val="22"/>
          <w:szCs w:val="22"/>
          <w:lang w:val="en-US"/>
        </w:rPr>
        <w:t>putus-putus</w:t>
      </w:r>
      <w:proofErr w:type="spellEnd"/>
      <w:r w:rsidRPr="00D32C91">
        <w:rPr>
          <w:b w:val="0"/>
          <w:bCs w:val="0"/>
          <w:sz w:val="22"/>
          <w:szCs w:val="22"/>
          <w:lang w:val="en-US"/>
        </w:rPr>
        <w:t xml:space="preserve"> </w:t>
      </w:r>
      <w:proofErr w:type="spellStart"/>
      <w:r w:rsidRPr="00D32C91">
        <w:rPr>
          <w:b w:val="0"/>
          <w:bCs w:val="0"/>
          <w:sz w:val="22"/>
          <w:szCs w:val="22"/>
          <w:lang w:val="en-US"/>
        </w:rPr>
        <w:t>oranye</w:t>
      </w:r>
      <w:proofErr w:type="spellEnd"/>
      <w:r w:rsidRPr="00D32C91">
        <w:rPr>
          <w:b w:val="0"/>
          <w:bCs w:val="0"/>
          <w:sz w:val="22"/>
          <w:szCs w:val="22"/>
          <w:lang w:val="en-US"/>
        </w:rPr>
        <w:t xml:space="preserve">). Pada 1300 W, ΔT rata-rata </w:t>
      </w:r>
      <w:proofErr w:type="spellStart"/>
      <w:r w:rsidRPr="00D32C91">
        <w:rPr>
          <w:b w:val="0"/>
          <w:bCs w:val="0"/>
          <w:sz w:val="22"/>
          <w:szCs w:val="22"/>
          <w:lang w:val="en-US"/>
        </w:rPr>
        <w:t>mencapai</w:t>
      </w:r>
      <w:proofErr w:type="spellEnd"/>
      <w:r w:rsidRPr="00D32C91">
        <w:rPr>
          <w:b w:val="0"/>
          <w:bCs w:val="0"/>
          <w:sz w:val="22"/>
          <w:szCs w:val="22"/>
          <w:lang w:val="en-US"/>
        </w:rPr>
        <w:t xml:space="preserve"> 7,80°C </w:t>
      </w:r>
      <w:proofErr w:type="spellStart"/>
      <w:r w:rsidRPr="00D32C91">
        <w:rPr>
          <w:b w:val="0"/>
          <w:bCs w:val="0"/>
          <w:sz w:val="22"/>
          <w:szCs w:val="22"/>
          <w:lang w:val="en-US"/>
        </w:rPr>
        <w:t>dengan</w:t>
      </w:r>
      <w:proofErr w:type="spellEnd"/>
      <w:r w:rsidRPr="00D32C91">
        <w:rPr>
          <w:b w:val="0"/>
          <w:bCs w:val="0"/>
          <w:sz w:val="22"/>
          <w:szCs w:val="22"/>
          <w:lang w:val="en-US"/>
        </w:rPr>
        <w:t xml:space="preserve"> q rata-rata 1029,75 W (</w:t>
      </w:r>
      <w:proofErr w:type="spellStart"/>
      <w:r w:rsidRPr="00D32C91">
        <w:rPr>
          <w:b w:val="0"/>
          <w:bCs w:val="0"/>
          <w:sz w:val="22"/>
          <w:szCs w:val="22"/>
          <w:lang w:val="en-US"/>
        </w:rPr>
        <w:t>simbol</w:t>
      </w:r>
      <w:proofErr w:type="spellEnd"/>
      <w:r w:rsidRPr="00D32C91">
        <w:rPr>
          <w:b w:val="0"/>
          <w:bCs w:val="0"/>
          <w:sz w:val="22"/>
          <w:szCs w:val="22"/>
          <w:lang w:val="en-US"/>
        </w:rPr>
        <w:t xml:space="preserve"> </w:t>
      </w:r>
      <w:proofErr w:type="spellStart"/>
      <w:r w:rsidRPr="00D32C91">
        <w:rPr>
          <w:b w:val="0"/>
          <w:bCs w:val="0"/>
          <w:sz w:val="22"/>
          <w:szCs w:val="22"/>
          <w:lang w:val="en-US"/>
        </w:rPr>
        <w:t>segitiga</w:t>
      </w:r>
      <w:proofErr w:type="spellEnd"/>
      <w:r w:rsidRPr="00D32C91">
        <w:rPr>
          <w:b w:val="0"/>
          <w:bCs w:val="0"/>
          <w:sz w:val="22"/>
          <w:szCs w:val="22"/>
          <w:lang w:val="en-US"/>
        </w:rPr>
        <w:t xml:space="preserve">, garis </w:t>
      </w:r>
      <w:proofErr w:type="spellStart"/>
      <w:r w:rsidRPr="00D32C91">
        <w:rPr>
          <w:b w:val="0"/>
          <w:bCs w:val="0"/>
          <w:sz w:val="22"/>
          <w:szCs w:val="22"/>
          <w:lang w:val="en-US"/>
        </w:rPr>
        <w:t>biru</w:t>
      </w:r>
      <w:proofErr w:type="spellEnd"/>
      <w:r w:rsidRPr="00D32C91">
        <w:rPr>
          <w:b w:val="0"/>
          <w:bCs w:val="0"/>
          <w:sz w:val="22"/>
          <w:szCs w:val="22"/>
          <w:lang w:val="en-US"/>
        </w:rPr>
        <w:t xml:space="preserve">). </w:t>
      </w:r>
      <w:proofErr w:type="spellStart"/>
      <w:r w:rsidRPr="00D32C91">
        <w:rPr>
          <w:b w:val="0"/>
          <w:bCs w:val="0"/>
          <w:sz w:val="22"/>
          <w:szCs w:val="22"/>
          <w:lang w:val="en-US"/>
        </w:rPr>
        <w:t>Sedangkan</w:t>
      </w:r>
      <w:proofErr w:type="spellEnd"/>
      <w:r w:rsidRPr="00D32C91">
        <w:rPr>
          <w:b w:val="0"/>
          <w:bCs w:val="0"/>
          <w:sz w:val="22"/>
          <w:szCs w:val="22"/>
          <w:lang w:val="en-US"/>
        </w:rPr>
        <w:t xml:space="preserve"> pada 1600 W, ΔT rata-rata 8,68°C dan q rata-rata 1304,17 W (</w:t>
      </w:r>
      <w:proofErr w:type="spellStart"/>
      <w:r w:rsidRPr="00D32C91">
        <w:rPr>
          <w:b w:val="0"/>
          <w:bCs w:val="0"/>
          <w:sz w:val="22"/>
          <w:szCs w:val="22"/>
          <w:lang w:val="en-US"/>
        </w:rPr>
        <w:t>simbol</w:t>
      </w:r>
      <w:proofErr w:type="spellEnd"/>
      <w:r w:rsidRPr="00D32C91">
        <w:rPr>
          <w:b w:val="0"/>
          <w:bCs w:val="0"/>
          <w:sz w:val="22"/>
          <w:szCs w:val="22"/>
          <w:lang w:val="en-US"/>
        </w:rPr>
        <w:t xml:space="preserve"> </w:t>
      </w:r>
      <w:proofErr w:type="spellStart"/>
      <w:r w:rsidRPr="00D32C91">
        <w:rPr>
          <w:b w:val="0"/>
          <w:bCs w:val="0"/>
          <w:sz w:val="22"/>
          <w:szCs w:val="22"/>
          <w:lang w:val="en-US"/>
        </w:rPr>
        <w:t>lingkaran</w:t>
      </w:r>
      <w:proofErr w:type="spellEnd"/>
      <w:r w:rsidRPr="00D32C91">
        <w:rPr>
          <w:b w:val="0"/>
          <w:bCs w:val="0"/>
          <w:sz w:val="22"/>
          <w:szCs w:val="22"/>
          <w:lang w:val="en-US"/>
        </w:rPr>
        <w:t xml:space="preserve">, garis </w:t>
      </w:r>
      <w:proofErr w:type="spellStart"/>
      <w:r w:rsidRPr="00D32C91">
        <w:rPr>
          <w:b w:val="0"/>
          <w:bCs w:val="0"/>
          <w:sz w:val="22"/>
          <w:szCs w:val="22"/>
          <w:lang w:val="en-US"/>
        </w:rPr>
        <w:t>hijau</w:t>
      </w:r>
      <w:proofErr w:type="spellEnd"/>
      <w:r w:rsidRPr="00D32C91">
        <w:rPr>
          <w:b w:val="0"/>
          <w:bCs w:val="0"/>
          <w:sz w:val="22"/>
          <w:szCs w:val="22"/>
          <w:lang w:val="en-US"/>
        </w:rPr>
        <w:t>).</w:t>
      </w:r>
      <w:r>
        <w:rPr>
          <w:b w:val="0"/>
          <w:bCs w:val="0"/>
          <w:sz w:val="22"/>
          <w:szCs w:val="22"/>
          <w:lang w:val="en-US"/>
        </w:rPr>
        <w:t xml:space="preserve"> </w:t>
      </w:r>
      <w:proofErr w:type="spellStart"/>
      <w:r w:rsidRPr="00D32C91">
        <w:rPr>
          <w:b w:val="0"/>
          <w:bCs w:val="0"/>
          <w:sz w:val="22"/>
          <w:szCs w:val="22"/>
          <w:lang w:val="en-US"/>
        </w:rPr>
        <w:t>Grafik</w:t>
      </w:r>
      <w:proofErr w:type="spellEnd"/>
      <w:r w:rsidRPr="00D32C91">
        <w:rPr>
          <w:b w:val="0"/>
          <w:bCs w:val="0"/>
          <w:sz w:val="22"/>
          <w:szCs w:val="22"/>
          <w:lang w:val="en-US"/>
        </w:rPr>
        <w:t xml:space="preserve"> </w:t>
      </w:r>
      <w:proofErr w:type="spellStart"/>
      <w:r w:rsidRPr="00D32C91">
        <w:rPr>
          <w:b w:val="0"/>
          <w:bCs w:val="0"/>
          <w:sz w:val="22"/>
          <w:szCs w:val="22"/>
          <w:lang w:val="en-US"/>
        </w:rPr>
        <w:t>menunjukkan</w:t>
      </w:r>
      <w:proofErr w:type="spellEnd"/>
      <w:r w:rsidRPr="00D32C91">
        <w:rPr>
          <w:b w:val="0"/>
          <w:bCs w:val="0"/>
          <w:sz w:val="22"/>
          <w:szCs w:val="22"/>
          <w:lang w:val="en-US"/>
        </w:rPr>
        <w:t xml:space="preserve"> </w:t>
      </w:r>
      <w:proofErr w:type="spellStart"/>
      <w:r w:rsidRPr="00D32C91">
        <w:rPr>
          <w:b w:val="0"/>
          <w:bCs w:val="0"/>
          <w:sz w:val="22"/>
          <w:szCs w:val="22"/>
          <w:lang w:val="en-US"/>
        </w:rPr>
        <w:t>tren</w:t>
      </w:r>
      <w:proofErr w:type="spellEnd"/>
      <w:r w:rsidRPr="00D32C91">
        <w:rPr>
          <w:b w:val="0"/>
          <w:bCs w:val="0"/>
          <w:sz w:val="22"/>
          <w:szCs w:val="22"/>
          <w:lang w:val="en-US"/>
        </w:rPr>
        <w:t xml:space="preserve"> </w:t>
      </w:r>
      <w:proofErr w:type="spellStart"/>
      <w:r w:rsidRPr="00D32C91">
        <w:rPr>
          <w:b w:val="0"/>
          <w:bCs w:val="0"/>
          <w:sz w:val="22"/>
          <w:szCs w:val="22"/>
          <w:lang w:val="en-US"/>
        </w:rPr>
        <w:t>peningkatan</w:t>
      </w:r>
      <w:proofErr w:type="spellEnd"/>
      <w:r w:rsidRPr="00D32C91">
        <w:rPr>
          <w:b w:val="0"/>
          <w:bCs w:val="0"/>
          <w:sz w:val="22"/>
          <w:szCs w:val="22"/>
          <w:lang w:val="en-US"/>
        </w:rPr>
        <w:t xml:space="preserve"> </w:t>
      </w:r>
      <w:proofErr w:type="spellStart"/>
      <w:r w:rsidRPr="00D32C91">
        <w:rPr>
          <w:b w:val="0"/>
          <w:bCs w:val="0"/>
          <w:sz w:val="22"/>
          <w:szCs w:val="22"/>
          <w:lang w:val="en-US"/>
        </w:rPr>
        <w:t>laju</w:t>
      </w:r>
      <w:proofErr w:type="spellEnd"/>
      <w:r w:rsidRPr="00D32C91">
        <w:rPr>
          <w:b w:val="0"/>
          <w:bCs w:val="0"/>
          <w:sz w:val="22"/>
          <w:szCs w:val="22"/>
          <w:lang w:val="en-US"/>
        </w:rPr>
        <w:t xml:space="preserve"> </w:t>
      </w:r>
      <w:proofErr w:type="spellStart"/>
      <w:r w:rsidRPr="00D32C91">
        <w:rPr>
          <w:b w:val="0"/>
          <w:bCs w:val="0"/>
          <w:sz w:val="22"/>
          <w:szCs w:val="22"/>
          <w:lang w:val="en-US"/>
        </w:rPr>
        <w:t>pemindahan</w:t>
      </w:r>
      <w:proofErr w:type="spellEnd"/>
      <w:r w:rsidRPr="00D32C91">
        <w:rPr>
          <w:b w:val="0"/>
          <w:bCs w:val="0"/>
          <w:sz w:val="22"/>
          <w:szCs w:val="22"/>
          <w:lang w:val="en-US"/>
        </w:rPr>
        <w:t xml:space="preserve"> </w:t>
      </w:r>
      <w:proofErr w:type="spellStart"/>
      <w:r w:rsidRPr="00D32C91">
        <w:rPr>
          <w:b w:val="0"/>
          <w:bCs w:val="0"/>
          <w:sz w:val="22"/>
          <w:szCs w:val="22"/>
          <w:lang w:val="en-US"/>
        </w:rPr>
        <w:t>kalor</w:t>
      </w:r>
      <w:proofErr w:type="spellEnd"/>
      <w:r w:rsidRPr="00D32C91">
        <w:rPr>
          <w:b w:val="0"/>
          <w:bCs w:val="0"/>
          <w:sz w:val="22"/>
          <w:szCs w:val="22"/>
          <w:lang w:val="en-US"/>
        </w:rPr>
        <w:t xml:space="preserve"> </w:t>
      </w:r>
      <w:proofErr w:type="spellStart"/>
      <w:r w:rsidRPr="00D32C91">
        <w:rPr>
          <w:b w:val="0"/>
          <w:bCs w:val="0"/>
          <w:sz w:val="22"/>
          <w:szCs w:val="22"/>
          <w:lang w:val="en-US"/>
        </w:rPr>
        <w:t>seiring</w:t>
      </w:r>
      <w:proofErr w:type="spellEnd"/>
      <w:r w:rsidRPr="00D32C91">
        <w:rPr>
          <w:b w:val="0"/>
          <w:bCs w:val="0"/>
          <w:sz w:val="22"/>
          <w:szCs w:val="22"/>
          <w:lang w:val="en-US"/>
        </w:rPr>
        <w:t xml:space="preserve"> </w:t>
      </w:r>
      <w:proofErr w:type="spellStart"/>
      <w:r w:rsidRPr="00D32C91">
        <w:rPr>
          <w:b w:val="0"/>
          <w:bCs w:val="0"/>
          <w:sz w:val="22"/>
          <w:szCs w:val="22"/>
          <w:lang w:val="en-US"/>
        </w:rPr>
        <w:t>kenaikan</w:t>
      </w:r>
      <w:proofErr w:type="spellEnd"/>
      <w:r w:rsidRPr="00D32C91">
        <w:rPr>
          <w:b w:val="0"/>
          <w:bCs w:val="0"/>
          <w:sz w:val="22"/>
          <w:szCs w:val="22"/>
          <w:lang w:val="en-US"/>
        </w:rPr>
        <w:t xml:space="preserve"> </w:t>
      </w:r>
      <w:proofErr w:type="spellStart"/>
      <w:r w:rsidRPr="00D32C91">
        <w:rPr>
          <w:b w:val="0"/>
          <w:bCs w:val="0"/>
          <w:sz w:val="22"/>
          <w:szCs w:val="22"/>
          <w:lang w:val="en-US"/>
        </w:rPr>
        <w:t>daya</w:t>
      </w:r>
      <w:proofErr w:type="spellEnd"/>
      <w:r w:rsidRPr="00D32C91">
        <w:rPr>
          <w:b w:val="0"/>
          <w:bCs w:val="0"/>
          <w:sz w:val="22"/>
          <w:szCs w:val="22"/>
          <w:lang w:val="en-US"/>
        </w:rPr>
        <w:t xml:space="preserve"> </w:t>
      </w:r>
      <w:proofErr w:type="spellStart"/>
      <w:r w:rsidRPr="00D32C91">
        <w:rPr>
          <w:b w:val="0"/>
          <w:bCs w:val="0"/>
          <w:sz w:val="22"/>
          <w:szCs w:val="22"/>
          <w:lang w:val="en-US"/>
        </w:rPr>
        <w:t>pemanas</w:t>
      </w:r>
      <w:proofErr w:type="spellEnd"/>
      <w:r w:rsidRPr="00D32C91">
        <w:rPr>
          <w:b w:val="0"/>
          <w:bCs w:val="0"/>
          <w:sz w:val="22"/>
          <w:szCs w:val="22"/>
          <w:lang w:val="en-US"/>
        </w:rPr>
        <w:t xml:space="preserve">, yang </w:t>
      </w:r>
      <w:proofErr w:type="spellStart"/>
      <w:r w:rsidRPr="00D32C91">
        <w:rPr>
          <w:b w:val="0"/>
          <w:bCs w:val="0"/>
          <w:sz w:val="22"/>
          <w:szCs w:val="22"/>
          <w:lang w:val="en-US"/>
        </w:rPr>
        <w:t>menandakan</w:t>
      </w:r>
      <w:proofErr w:type="spellEnd"/>
      <w:r w:rsidRPr="00D32C91">
        <w:rPr>
          <w:b w:val="0"/>
          <w:bCs w:val="0"/>
          <w:sz w:val="22"/>
          <w:szCs w:val="22"/>
          <w:lang w:val="en-US"/>
        </w:rPr>
        <w:t xml:space="preserve"> </w:t>
      </w:r>
      <w:proofErr w:type="spellStart"/>
      <w:r w:rsidRPr="00D32C91">
        <w:rPr>
          <w:b w:val="0"/>
          <w:bCs w:val="0"/>
          <w:sz w:val="22"/>
          <w:szCs w:val="22"/>
          <w:lang w:val="en-US"/>
        </w:rPr>
        <w:t>peningkatan</w:t>
      </w:r>
      <w:proofErr w:type="spellEnd"/>
      <w:r w:rsidRPr="00D32C91">
        <w:rPr>
          <w:b w:val="0"/>
          <w:bCs w:val="0"/>
          <w:sz w:val="22"/>
          <w:szCs w:val="22"/>
          <w:lang w:val="en-US"/>
        </w:rPr>
        <w:t xml:space="preserve"> </w:t>
      </w:r>
      <w:proofErr w:type="spellStart"/>
      <w:r w:rsidRPr="00D32C91">
        <w:rPr>
          <w:b w:val="0"/>
          <w:bCs w:val="0"/>
          <w:sz w:val="22"/>
          <w:szCs w:val="22"/>
          <w:lang w:val="en-US"/>
        </w:rPr>
        <w:t>efektivitas</w:t>
      </w:r>
      <w:proofErr w:type="spellEnd"/>
      <w:r w:rsidRPr="00D32C91">
        <w:rPr>
          <w:b w:val="0"/>
          <w:bCs w:val="0"/>
          <w:sz w:val="22"/>
          <w:szCs w:val="22"/>
          <w:lang w:val="en-US"/>
        </w:rPr>
        <w:t xml:space="preserve"> </w:t>
      </w:r>
      <w:proofErr w:type="spellStart"/>
      <w:r w:rsidRPr="00D32C91">
        <w:rPr>
          <w:b w:val="0"/>
          <w:bCs w:val="0"/>
          <w:sz w:val="22"/>
          <w:szCs w:val="22"/>
          <w:lang w:val="en-US"/>
        </w:rPr>
        <w:t>pendinginan</w:t>
      </w:r>
      <w:proofErr w:type="spellEnd"/>
      <w:r w:rsidRPr="00D32C91">
        <w:rPr>
          <w:b w:val="0"/>
          <w:bCs w:val="0"/>
          <w:sz w:val="22"/>
          <w:szCs w:val="22"/>
          <w:lang w:val="en-US"/>
        </w:rPr>
        <w:t xml:space="preserve"> WCT pada </w:t>
      </w:r>
      <w:proofErr w:type="spellStart"/>
      <w:r w:rsidRPr="00D32C91">
        <w:rPr>
          <w:b w:val="0"/>
          <w:bCs w:val="0"/>
          <w:sz w:val="22"/>
          <w:szCs w:val="22"/>
          <w:lang w:val="en-US"/>
        </w:rPr>
        <w:t>beban</w:t>
      </w:r>
      <w:proofErr w:type="spellEnd"/>
      <w:r w:rsidRPr="00D32C91">
        <w:rPr>
          <w:b w:val="0"/>
          <w:bCs w:val="0"/>
          <w:sz w:val="22"/>
          <w:szCs w:val="22"/>
          <w:lang w:val="en-US"/>
        </w:rPr>
        <w:t xml:space="preserve"> </w:t>
      </w:r>
      <w:proofErr w:type="spellStart"/>
      <w:r w:rsidRPr="00D32C91">
        <w:rPr>
          <w:b w:val="0"/>
          <w:bCs w:val="0"/>
          <w:sz w:val="22"/>
          <w:szCs w:val="22"/>
          <w:lang w:val="en-US"/>
        </w:rPr>
        <w:t>termal</w:t>
      </w:r>
      <w:proofErr w:type="spellEnd"/>
      <w:r w:rsidRPr="00D32C91">
        <w:rPr>
          <w:b w:val="0"/>
          <w:bCs w:val="0"/>
          <w:sz w:val="22"/>
          <w:szCs w:val="22"/>
          <w:lang w:val="en-US"/>
        </w:rPr>
        <w:t xml:space="preserve"> </w:t>
      </w:r>
      <w:proofErr w:type="spellStart"/>
      <w:r w:rsidRPr="00D32C91">
        <w:rPr>
          <w:b w:val="0"/>
          <w:bCs w:val="0"/>
          <w:sz w:val="22"/>
          <w:szCs w:val="22"/>
          <w:lang w:val="en-US"/>
        </w:rPr>
        <w:t>lebih</w:t>
      </w:r>
      <w:proofErr w:type="spellEnd"/>
      <w:r w:rsidRPr="00D32C91">
        <w:rPr>
          <w:b w:val="0"/>
          <w:bCs w:val="0"/>
          <w:sz w:val="22"/>
          <w:szCs w:val="22"/>
          <w:lang w:val="en-US"/>
        </w:rPr>
        <w:t xml:space="preserve"> </w:t>
      </w:r>
      <w:proofErr w:type="spellStart"/>
      <w:r w:rsidRPr="00D32C91">
        <w:rPr>
          <w:b w:val="0"/>
          <w:bCs w:val="0"/>
          <w:sz w:val="22"/>
          <w:szCs w:val="22"/>
          <w:lang w:val="en-US"/>
        </w:rPr>
        <w:t>tinggi</w:t>
      </w:r>
      <w:proofErr w:type="spellEnd"/>
      <w:r w:rsidRPr="00D32C91">
        <w:rPr>
          <w:b w:val="0"/>
          <w:bCs w:val="0"/>
          <w:sz w:val="22"/>
          <w:szCs w:val="22"/>
          <w:lang w:val="en-US"/>
        </w:rPr>
        <w:t xml:space="preserve">. Data rata-rata </w:t>
      </w:r>
      <w:proofErr w:type="spellStart"/>
      <w:r w:rsidRPr="00D32C91">
        <w:rPr>
          <w:b w:val="0"/>
          <w:bCs w:val="0"/>
          <w:sz w:val="22"/>
          <w:szCs w:val="22"/>
          <w:lang w:val="en-US"/>
        </w:rPr>
        <w:t>pemindahan</w:t>
      </w:r>
      <w:proofErr w:type="spellEnd"/>
      <w:r w:rsidRPr="00D32C91">
        <w:rPr>
          <w:b w:val="0"/>
          <w:bCs w:val="0"/>
          <w:sz w:val="22"/>
          <w:szCs w:val="22"/>
          <w:lang w:val="en-US"/>
        </w:rPr>
        <w:t xml:space="preserve"> </w:t>
      </w:r>
      <w:proofErr w:type="spellStart"/>
      <w:r w:rsidRPr="00D32C91">
        <w:rPr>
          <w:b w:val="0"/>
          <w:bCs w:val="0"/>
          <w:sz w:val="22"/>
          <w:szCs w:val="22"/>
          <w:lang w:val="en-US"/>
        </w:rPr>
        <w:t>kalor</w:t>
      </w:r>
      <w:proofErr w:type="spellEnd"/>
      <w:r w:rsidRPr="00D32C91">
        <w:rPr>
          <w:b w:val="0"/>
          <w:bCs w:val="0"/>
          <w:sz w:val="22"/>
          <w:szCs w:val="22"/>
          <w:lang w:val="en-US"/>
        </w:rPr>
        <w:t xml:space="preserve"> </w:t>
      </w:r>
      <w:proofErr w:type="spellStart"/>
      <w:r w:rsidRPr="00D32C91">
        <w:rPr>
          <w:b w:val="0"/>
          <w:bCs w:val="0"/>
          <w:sz w:val="22"/>
          <w:szCs w:val="22"/>
          <w:lang w:val="en-US"/>
        </w:rPr>
        <w:t>untuk</w:t>
      </w:r>
      <w:proofErr w:type="spellEnd"/>
      <w:r w:rsidRPr="00D32C91">
        <w:rPr>
          <w:b w:val="0"/>
          <w:bCs w:val="0"/>
          <w:sz w:val="22"/>
          <w:szCs w:val="22"/>
          <w:lang w:val="en-US"/>
        </w:rPr>
        <w:t xml:space="preserve"> masing-masing </w:t>
      </w:r>
      <w:proofErr w:type="spellStart"/>
      <w:r w:rsidRPr="00D32C91">
        <w:rPr>
          <w:b w:val="0"/>
          <w:bCs w:val="0"/>
          <w:sz w:val="22"/>
          <w:szCs w:val="22"/>
          <w:lang w:val="en-US"/>
        </w:rPr>
        <w:t>variasi</w:t>
      </w:r>
      <w:proofErr w:type="spellEnd"/>
      <w:r w:rsidRPr="00D32C91">
        <w:rPr>
          <w:b w:val="0"/>
          <w:bCs w:val="0"/>
          <w:sz w:val="22"/>
          <w:szCs w:val="22"/>
          <w:lang w:val="en-US"/>
        </w:rPr>
        <w:t xml:space="preserve"> </w:t>
      </w:r>
      <w:proofErr w:type="spellStart"/>
      <w:r w:rsidRPr="00D32C91">
        <w:rPr>
          <w:b w:val="0"/>
          <w:bCs w:val="0"/>
          <w:sz w:val="22"/>
          <w:szCs w:val="22"/>
          <w:lang w:val="en-US"/>
        </w:rPr>
        <w:t>daya</w:t>
      </w:r>
      <w:proofErr w:type="spellEnd"/>
      <w:r w:rsidRPr="00D32C91">
        <w:rPr>
          <w:b w:val="0"/>
          <w:bCs w:val="0"/>
          <w:sz w:val="22"/>
          <w:szCs w:val="22"/>
          <w:lang w:val="en-US"/>
        </w:rPr>
        <w:t xml:space="preserve"> </w:t>
      </w:r>
      <w:proofErr w:type="spellStart"/>
      <w:r w:rsidRPr="00D32C91">
        <w:rPr>
          <w:b w:val="0"/>
          <w:bCs w:val="0"/>
          <w:sz w:val="22"/>
          <w:szCs w:val="22"/>
          <w:lang w:val="en-US"/>
        </w:rPr>
        <w:t>disajikan</w:t>
      </w:r>
      <w:proofErr w:type="spellEnd"/>
      <w:r w:rsidRPr="00D32C91">
        <w:rPr>
          <w:b w:val="0"/>
          <w:bCs w:val="0"/>
          <w:sz w:val="22"/>
          <w:szCs w:val="22"/>
          <w:lang w:val="en-US"/>
        </w:rPr>
        <w:t xml:space="preserve"> </w:t>
      </w:r>
      <w:proofErr w:type="spellStart"/>
      <w:r w:rsidRPr="00D32C91">
        <w:rPr>
          <w:b w:val="0"/>
          <w:bCs w:val="0"/>
          <w:sz w:val="22"/>
          <w:szCs w:val="22"/>
          <w:lang w:val="en-US"/>
        </w:rPr>
        <w:t>secara</w:t>
      </w:r>
      <w:proofErr w:type="spellEnd"/>
      <w:r w:rsidRPr="00D32C91">
        <w:rPr>
          <w:b w:val="0"/>
          <w:bCs w:val="0"/>
          <w:sz w:val="22"/>
          <w:szCs w:val="22"/>
          <w:lang w:val="en-US"/>
        </w:rPr>
        <w:t xml:space="preserve"> </w:t>
      </w:r>
      <w:proofErr w:type="spellStart"/>
      <w:r w:rsidRPr="00D32C91">
        <w:rPr>
          <w:b w:val="0"/>
          <w:bCs w:val="0"/>
          <w:sz w:val="22"/>
          <w:szCs w:val="22"/>
          <w:lang w:val="en-US"/>
        </w:rPr>
        <w:t>ringkas</w:t>
      </w:r>
      <w:proofErr w:type="spellEnd"/>
      <w:r w:rsidRPr="00D32C91">
        <w:rPr>
          <w:b w:val="0"/>
          <w:bCs w:val="0"/>
          <w:sz w:val="22"/>
          <w:szCs w:val="22"/>
          <w:lang w:val="en-US"/>
        </w:rPr>
        <w:t xml:space="preserve"> </w:t>
      </w:r>
      <w:proofErr w:type="spellStart"/>
      <w:r w:rsidRPr="00D32C91">
        <w:rPr>
          <w:b w:val="0"/>
          <w:bCs w:val="0"/>
          <w:sz w:val="22"/>
          <w:szCs w:val="22"/>
          <w:lang w:val="en-US"/>
        </w:rPr>
        <w:t>dalam</w:t>
      </w:r>
      <w:proofErr w:type="spellEnd"/>
      <w:r w:rsidRPr="00D32C91">
        <w:rPr>
          <w:b w:val="0"/>
          <w:bCs w:val="0"/>
          <w:sz w:val="22"/>
          <w:szCs w:val="22"/>
          <w:lang w:val="en-US"/>
        </w:rPr>
        <w:t xml:space="preserve"> </w:t>
      </w:r>
      <w:r w:rsidRPr="00D32C91">
        <w:rPr>
          <w:b w:val="0"/>
          <w:bCs w:val="0"/>
          <w:color w:val="0070C0"/>
          <w:sz w:val="22"/>
          <w:szCs w:val="22"/>
          <w:lang w:val="en-US"/>
        </w:rPr>
        <w:t>Tabel 4.</w:t>
      </w:r>
    </w:p>
    <w:p w14:paraId="123B38E0" w14:textId="02D637E3" w:rsidR="00983B85" w:rsidRPr="00983B85" w:rsidRDefault="00983B85" w:rsidP="00D32C91">
      <w:pPr>
        <w:pStyle w:val="Caption"/>
        <w:ind w:firstLine="284"/>
        <w:rPr>
          <w:b w:val="0"/>
          <w:bCs w:val="0"/>
          <w:i/>
          <w:iCs/>
          <w:color w:val="000000" w:themeColor="text1"/>
          <w:sz w:val="22"/>
          <w:szCs w:val="22"/>
        </w:rPr>
      </w:pPr>
      <w:r w:rsidRPr="00D32C91">
        <w:rPr>
          <w:b w:val="0"/>
          <w:bCs w:val="0"/>
          <w:color w:val="0070C0"/>
          <w:sz w:val="22"/>
          <w:szCs w:val="22"/>
        </w:rPr>
        <w:t>Tabel 4</w:t>
      </w:r>
      <w:r w:rsidR="00BF2D32">
        <w:rPr>
          <w:b w:val="0"/>
          <w:bCs w:val="0"/>
          <w:color w:val="000000" w:themeColor="text1"/>
          <w:sz w:val="22"/>
          <w:szCs w:val="22"/>
        </w:rPr>
        <w:t xml:space="preserve">. </w:t>
      </w:r>
      <w:r w:rsidRPr="00983B85">
        <w:rPr>
          <w:b w:val="0"/>
          <w:bCs w:val="0"/>
          <w:color w:val="000000" w:themeColor="text1"/>
          <w:sz w:val="18"/>
          <w:szCs w:val="18"/>
        </w:rPr>
        <w:t xml:space="preserve"> </w:t>
      </w:r>
      <w:r w:rsidRPr="00983B85">
        <w:rPr>
          <w:b w:val="0"/>
          <w:bCs w:val="0"/>
          <w:color w:val="000000" w:themeColor="text1"/>
          <w:sz w:val="22"/>
          <w:szCs w:val="22"/>
          <w:lang w:val="id-ID"/>
        </w:rPr>
        <w:t>Nilai pemindahan kalor variasi daya 1100W,1300W,1600W</w:t>
      </w:r>
      <w:bookmarkEnd w:id="4"/>
      <w:bookmarkEnd w:id="5"/>
    </w:p>
    <w:tbl>
      <w:tblPr>
        <w:tblStyle w:val="TableGrid"/>
        <w:tblW w:w="4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72"/>
        <w:gridCol w:w="1402"/>
        <w:gridCol w:w="1011"/>
        <w:gridCol w:w="1018"/>
      </w:tblGrid>
      <w:tr w:rsidR="007770FA" w:rsidRPr="00983B85" w14:paraId="54904746" w14:textId="1F1011E4" w:rsidTr="007770FA">
        <w:trPr>
          <w:trHeight w:val="316"/>
        </w:trPr>
        <w:tc>
          <w:tcPr>
            <w:tcW w:w="1072" w:type="dxa"/>
            <w:tcBorders>
              <w:bottom w:val="single" w:sz="4" w:space="0" w:color="auto"/>
            </w:tcBorders>
            <w:vAlign w:val="center"/>
          </w:tcPr>
          <w:p w14:paraId="05019882" w14:textId="6DD9D8AF" w:rsidR="007770FA" w:rsidRPr="00D32C91" w:rsidRDefault="007770FA" w:rsidP="006B1199">
            <w:pPr>
              <w:jc w:val="center"/>
              <w:rPr>
                <w:sz w:val="20"/>
                <w:szCs w:val="20"/>
                <w:lang w:val="id-ID"/>
              </w:rPr>
            </w:pPr>
            <w:r w:rsidRPr="00D32C91">
              <w:rPr>
                <w:sz w:val="20"/>
                <w:szCs w:val="20"/>
                <w:lang w:val="id-ID"/>
              </w:rPr>
              <w:t>Daya (W)</w:t>
            </w:r>
          </w:p>
        </w:tc>
        <w:tc>
          <w:tcPr>
            <w:tcW w:w="1402" w:type="dxa"/>
            <w:tcBorders>
              <w:bottom w:val="single" w:sz="4" w:space="0" w:color="auto"/>
            </w:tcBorders>
            <w:vAlign w:val="center"/>
          </w:tcPr>
          <w:p w14:paraId="2944705F" w14:textId="2E433E9E" w:rsidR="007770FA" w:rsidRPr="00D32C91" w:rsidRDefault="007770FA" w:rsidP="006B1199">
            <w:pPr>
              <w:jc w:val="center"/>
              <w:rPr>
                <w:sz w:val="20"/>
                <w:szCs w:val="20"/>
                <w:lang w:val="id-ID"/>
              </w:rPr>
            </w:pPr>
            <w:r w:rsidRPr="00D32C91">
              <w:rPr>
                <w:sz w:val="20"/>
                <w:szCs w:val="20"/>
                <w:lang w:val="id-ID"/>
              </w:rPr>
              <w:t>Pemindahan Kalor (W)</w:t>
            </w:r>
          </w:p>
        </w:tc>
        <w:tc>
          <w:tcPr>
            <w:tcW w:w="1011" w:type="dxa"/>
            <w:tcBorders>
              <w:bottom w:val="single" w:sz="4" w:space="0" w:color="auto"/>
            </w:tcBorders>
          </w:tcPr>
          <w:p w14:paraId="16C7B110" w14:textId="77777777" w:rsidR="007770FA" w:rsidRPr="00D32C91" w:rsidRDefault="007770FA" w:rsidP="006B1199">
            <w:pPr>
              <w:jc w:val="center"/>
              <w:rPr>
                <w:sz w:val="20"/>
                <w:szCs w:val="20"/>
                <w:lang w:val="id-ID"/>
              </w:rPr>
            </w:pPr>
            <w:r w:rsidRPr="00D32C91">
              <w:rPr>
                <w:sz w:val="20"/>
                <w:szCs w:val="20"/>
                <w:lang w:val="id-ID"/>
              </w:rPr>
              <w:t>Efisiensi</w:t>
            </w:r>
          </w:p>
          <w:p w14:paraId="7DA07C45" w14:textId="682CB925" w:rsidR="007770FA" w:rsidRPr="00D32C91" w:rsidRDefault="007770FA" w:rsidP="006B1199">
            <w:pPr>
              <w:jc w:val="center"/>
              <w:rPr>
                <w:sz w:val="20"/>
                <w:szCs w:val="20"/>
                <w:lang w:val="id-ID"/>
              </w:rPr>
            </w:pPr>
            <w:r w:rsidRPr="00D32C91">
              <w:rPr>
                <w:sz w:val="20"/>
                <w:szCs w:val="20"/>
                <w:lang w:val="id-ID"/>
              </w:rPr>
              <w:t>(%)</w:t>
            </w:r>
          </w:p>
        </w:tc>
        <w:tc>
          <w:tcPr>
            <w:tcW w:w="1018" w:type="dxa"/>
            <w:tcBorders>
              <w:bottom w:val="single" w:sz="4" w:space="0" w:color="auto"/>
            </w:tcBorders>
          </w:tcPr>
          <w:p w14:paraId="570CB8F2" w14:textId="77777777" w:rsidR="007770FA" w:rsidRPr="00D32C91" w:rsidRDefault="007770FA" w:rsidP="006B1199">
            <w:pPr>
              <w:jc w:val="center"/>
              <w:rPr>
                <w:sz w:val="20"/>
                <w:szCs w:val="20"/>
                <w:lang w:val="id-ID"/>
              </w:rPr>
            </w:pPr>
            <w:r w:rsidRPr="00D32C91">
              <w:rPr>
                <w:sz w:val="20"/>
                <w:szCs w:val="20"/>
                <w:lang w:val="id-ID"/>
              </w:rPr>
              <w:t>Selisih</w:t>
            </w:r>
          </w:p>
          <w:p w14:paraId="72237018" w14:textId="789068AD" w:rsidR="007770FA" w:rsidRPr="00D32C91" w:rsidRDefault="007770FA" w:rsidP="006B1199">
            <w:pPr>
              <w:jc w:val="center"/>
              <w:rPr>
                <w:sz w:val="20"/>
                <w:szCs w:val="20"/>
                <w:lang w:val="id-ID"/>
              </w:rPr>
            </w:pPr>
            <w:r w:rsidRPr="00D32C91">
              <w:rPr>
                <w:sz w:val="20"/>
                <w:szCs w:val="20"/>
                <w:lang w:val="id-ID"/>
              </w:rPr>
              <w:t>(%)</w:t>
            </w:r>
          </w:p>
        </w:tc>
      </w:tr>
      <w:tr w:rsidR="007770FA" w:rsidRPr="00983B85" w14:paraId="66BBDEEA" w14:textId="708324B4" w:rsidTr="007770FA">
        <w:trPr>
          <w:trHeight w:val="388"/>
        </w:trPr>
        <w:tc>
          <w:tcPr>
            <w:tcW w:w="1072" w:type="dxa"/>
            <w:tcBorders>
              <w:bottom w:val="nil"/>
            </w:tcBorders>
            <w:vAlign w:val="center"/>
          </w:tcPr>
          <w:p w14:paraId="3E0B1A54" w14:textId="77777777" w:rsidR="007770FA" w:rsidRPr="007770FA" w:rsidRDefault="007770FA" w:rsidP="006B1199">
            <w:pPr>
              <w:jc w:val="center"/>
              <w:rPr>
                <w:sz w:val="20"/>
                <w:szCs w:val="20"/>
                <w:lang w:val="id-ID"/>
              </w:rPr>
            </w:pPr>
            <w:r w:rsidRPr="007770FA">
              <w:rPr>
                <w:sz w:val="20"/>
                <w:szCs w:val="20"/>
                <w:lang w:val="id-ID"/>
              </w:rPr>
              <w:t>1100</w:t>
            </w:r>
          </w:p>
        </w:tc>
        <w:tc>
          <w:tcPr>
            <w:tcW w:w="1402" w:type="dxa"/>
            <w:tcBorders>
              <w:bottom w:val="nil"/>
            </w:tcBorders>
          </w:tcPr>
          <w:p w14:paraId="4AFDD072" w14:textId="77777777" w:rsidR="007770FA" w:rsidRPr="007770FA" w:rsidRDefault="007770FA" w:rsidP="006B1199">
            <w:pPr>
              <w:jc w:val="center"/>
              <w:rPr>
                <w:sz w:val="20"/>
                <w:szCs w:val="20"/>
                <w:lang w:val="id-ID"/>
              </w:rPr>
            </w:pPr>
            <w:r w:rsidRPr="007770FA">
              <w:rPr>
                <w:sz w:val="20"/>
                <w:szCs w:val="20"/>
              </w:rPr>
              <w:t>795,46</w:t>
            </w:r>
          </w:p>
        </w:tc>
        <w:tc>
          <w:tcPr>
            <w:tcW w:w="1011" w:type="dxa"/>
            <w:tcBorders>
              <w:bottom w:val="nil"/>
            </w:tcBorders>
          </w:tcPr>
          <w:p w14:paraId="0C53DC74" w14:textId="1E5B4F3B" w:rsidR="007770FA" w:rsidRPr="007770FA" w:rsidRDefault="007770FA" w:rsidP="006B1199">
            <w:pPr>
              <w:jc w:val="center"/>
              <w:rPr>
                <w:sz w:val="20"/>
                <w:szCs w:val="20"/>
              </w:rPr>
            </w:pPr>
            <w:r w:rsidRPr="007770FA">
              <w:rPr>
                <w:sz w:val="20"/>
                <w:szCs w:val="20"/>
              </w:rPr>
              <w:t>72,3</w:t>
            </w:r>
          </w:p>
        </w:tc>
        <w:tc>
          <w:tcPr>
            <w:tcW w:w="1018" w:type="dxa"/>
            <w:tcBorders>
              <w:bottom w:val="nil"/>
            </w:tcBorders>
          </w:tcPr>
          <w:p w14:paraId="5C709974" w14:textId="10CC6538" w:rsidR="007770FA" w:rsidRPr="007770FA" w:rsidRDefault="007770FA" w:rsidP="006B1199">
            <w:pPr>
              <w:jc w:val="center"/>
              <w:rPr>
                <w:sz w:val="20"/>
                <w:szCs w:val="20"/>
              </w:rPr>
            </w:pPr>
            <w:r w:rsidRPr="007770FA">
              <w:rPr>
                <w:sz w:val="20"/>
                <w:szCs w:val="20"/>
              </w:rPr>
              <w:t>27,7</w:t>
            </w:r>
          </w:p>
        </w:tc>
      </w:tr>
      <w:tr w:rsidR="007770FA" w:rsidRPr="00983B85" w14:paraId="469B5E0C" w14:textId="289BA94E" w:rsidTr="007770FA">
        <w:trPr>
          <w:trHeight w:val="374"/>
        </w:trPr>
        <w:tc>
          <w:tcPr>
            <w:tcW w:w="1072" w:type="dxa"/>
            <w:tcBorders>
              <w:top w:val="nil"/>
              <w:bottom w:val="nil"/>
            </w:tcBorders>
            <w:vAlign w:val="center"/>
          </w:tcPr>
          <w:p w14:paraId="5063A6CD" w14:textId="77777777" w:rsidR="007770FA" w:rsidRPr="007770FA" w:rsidRDefault="007770FA" w:rsidP="006B1199">
            <w:pPr>
              <w:jc w:val="center"/>
              <w:rPr>
                <w:sz w:val="20"/>
                <w:szCs w:val="20"/>
                <w:lang w:val="id-ID"/>
              </w:rPr>
            </w:pPr>
            <w:r w:rsidRPr="007770FA">
              <w:rPr>
                <w:sz w:val="20"/>
                <w:szCs w:val="20"/>
                <w:lang w:val="id-ID"/>
              </w:rPr>
              <w:t>1300</w:t>
            </w:r>
          </w:p>
        </w:tc>
        <w:tc>
          <w:tcPr>
            <w:tcW w:w="1402" w:type="dxa"/>
            <w:tcBorders>
              <w:top w:val="nil"/>
              <w:bottom w:val="nil"/>
            </w:tcBorders>
          </w:tcPr>
          <w:p w14:paraId="1A02E09D" w14:textId="77777777" w:rsidR="007770FA" w:rsidRPr="007770FA" w:rsidRDefault="007770FA" w:rsidP="006B1199">
            <w:pPr>
              <w:jc w:val="center"/>
              <w:rPr>
                <w:sz w:val="20"/>
                <w:szCs w:val="20"/>
                <w:lang w:val="id-ID"/>
              </w:rPr>
            </w:pPr>
            <w:r w:rsidRPr="007770FA">
              <w:rPr>
                <w:sz w:val="20"/>
                <w:szCs w:val="20"/>
              </w:rPr>
              <w:t xml:space="preserve">1029,75 </w:t>
            </w:r>
          </w:p>
        </w:tc>
        <w:tc>
          <w:tcPr>
            <w:tcW w:w="1011" w:type="dxa"/>
            <w:tcBorders>
              <w:top w:val="nil"/>
              <w:bottom w:val="nil"/>
            </w:tcBorders>
          </w:tcPr>
          <w:p w14:paraId="299EA31D" w14:textId="6B7D7EE2" w:rsidR="007770FA" w:rsidRPr="007770FA" w:rsidRDefault="007770FA" w:rsidP="006B1199">
            <w:pPr>
              <w:jc w:val="center"/>
              <w:rPr>
                <w:sz w:val="20"/>
                <w:szCs w:val="20"/>
              </w:rPr>
            </w:pPr>
            <w:r w:rsidRPr="007770FA">
              <w:rPr>
                <w:sz w:val="20"/>
                <w:szCs w:val="20"/>
              </w:rPr>
              <w:t>79,2</w:t>
            </w:r>
          </w:p>
        </w:tc>
        <w:tc>
          <w:tcPr>
            <w:tcW w:w="1018" w:type="dxa"/>
            <w:tcBorders>
              <w:top w:val="nil"/>
              <w:bottom w:val="nil"/>
            </w:tcBorders>
          </w:tcPr>
          <w:p w14:paraId="067B6341" w14:textId="083D1015" w:rsidR="007770FA" w:rsidRPr="007770FA" w:rsidRDefault="007770FA" w:rsidP="006B1199">
            <w:pPr>
              <w:jc w:val="center"/>
              <w:rPr>
                <w:sz w:val="20"/>
                <w:szCs w:val="20"/>
              </w:rPr>
            </w:pPr>
            <w:r w:rsidRPr="007770FA">
              <w:rPr>
                <w:sz w:val="20"/>
                <w:szCs w:val="20"/>
              </w:rPr>
              <w:t>20,8</w:t>
            </w:r>
          </w:p>
        </w:tc>
      </w:tr>
      <w:tr w:rsidR="007770FA" w:rsidRPr="00983B85" w14:paraId="0CC730D7" w14:textId="1FA9E855" w:rsidTr="007770FA">
        <w:trPr>
          <w:trHeight w:val="388"/>
        </w:trPr>
        <w:tc>
          <w:tcPr>
            <w:tcW w:w="1072" w:type="dxa"/>
            <w:tcBorders>
              <w:top w:val="nil"/>
            </w:tcBorders>
            <w:vAlign w:val="center"/>
          </w:tcPr>
          <w:p w14:paraId="5173DD5B" w14:textId="77777777" w:rsidR="007770FA" w:rsidRPr="007770FA" w:rsidRDefault="007770FA" w:rsidP="006B1199">
            <w:pPr>
              <w:jc w:val="center"/>
              <w:rPr>
                <w:sz w:val="20"/>
                <w:szCs w:val="20"/>
                <w:lang w:val="id-ID"/>
              </w:rPr>
            </w:pPr>
            <w:r w:rsidRPr="007770FA">
              <w:rPr>
                <w:sz w:val="20"/>
                <w:szCs w:val="20"/>
                <w:lang w:val="id-ID"/>
              </w:rPr>
              <w:t>1600</w:t>
            </w:r>
          </w:p>
        </w:tc>
        <w:tc>
          <w:tcPr>
            <w:tcW w:w="1402" w:type="dxa"/>
            <w:tcBorders>
              <w:top w:val="nil"/>
            </w:tcBorders>
          </w:tcPr>
          <w:p w14:paraId="64FFD495" w14:textId="77777777" w:rsidR="007770FA" w:rsidRPr="007770FA" w:rsidRDefault="007770FA" w:rsidP="006B1199">
            <w:pPr>
              <w:jc w:val="center"/>
              <w:rPr>
                <w:sz w:val="20"/>
                <w:szCs w:val="20"/>
                <w:lang w:val="id-ID"/>
              </w:rPr>
            </w:pPr>
            <w:r w:rsidRPr="007770FA">
              <w:rPr>
                <w:sz w:val="20"/>
                <w:szCs w:val="20"/>
              </w:rPr>
              <w:t xml:space="preserve">1304,17 </w:t>
            </w:r>
          </w:p>
        </w:tc>
        <w:tc>
          <w:tcPr>
            <w:tcW w:w="1011" w:type="dxa"/>
            <w:tcBorders>
              <w:top w:val="nil"/>
            </w:tcBorders>
          </w:tcPr>
          <w:p w14:paraId="62642AD1" w14:textId="4A61294B" w:rsidR="007770FA" w:rsidRPr="007770FA" w:rsidRDefault="007770FA" w:rsidP="006B1199">
            <w:pPr>
              <w:jc w:val="center"/>
              <w:rPr>
                <w:sz w:val="20"/>
                <w:szCs w:val="20"/>
              </w:rPr>
            </w:pPr>
            <w:r w:rsidRPr="007770FA">
              <w:rPr>
                <w:sz w:val="20"/>
                <w:szCs w:val="20"/>
              </w:rPr>
              <w:t>81,5</w:t>
            </w:r>
          </w:p>
        </w:tc>
        <w:tc>
          <w:tcPr>
            <w:tcW w:w="1018" w:type="dxa"/>
            <w:tcBorders>
              <w:top w:val="nil"/>
            </w:tcBorders>
          </w:tcPr>
          <w:p w14:paraId="0A44CF09" w14:textId="45E44CD4" w:rsidR="007770FA" w:rsidRPr="007770FA" w:rsidRDefault="007770FA" w:rsidP="006B1199">
            <w:pPr>
              <w:jc w:val="center"/>
              <w:rPr>
                <w:sz w:val="20"/>
                <w:szCs w:val="20"/>
              </w:rPr>
            </w:pPr>
            <w:r w:rsidRPr="007770FA">
              <w:rPr>
                <w:sz w:val="20"/>
                <w:szCs w:val="20"/>
              </w:rPr>
              <w:t>18,5</w:t>
            </w:r>
          </w:p>
        </w:tc>
      </w:tr>
    </w:tbl>
    <w:p w14:paraId="17874A86" w14:textId="297B6411" w:rsidR="00B07A2A" w:rsidRDefault="00B07A2A" w:rsidP="00B95B43">
      <w:pPr>
        <w:spacing w:before="120"/>
        <w:rPr>
          <w:b/>
          <w:bCs/>
          <w:i/>
          <w:iCs/>
          <w:sz w:val="22"/>
          <w:szCs w:val="22"/>
        </w:rPr>
      </w:pPr>
      <w:proofErr w:type="spellStart"/>
      <w:r w:rsidRPr="00B07A2A">
        <w:rPr>
          <w:b/>
          <w:bCs/>
          <w:sz w:val="22"/>
          <w:szCs w:val="22"/>
        </w:rPr>
        <w:t>Bilangan</w:t>
      </w:r>
      <w:proofErr w:type="spellEnd"/>
      <w:r w:rsidRPr="00B07A2A">
        <w:rPr>
          <w:b/>
          <w:bCs/>
          <w:sz w:val="22"/>
          <w:szCs w:val="22"/>
        </w:rPr>
        <w:t xml:space="preserve"> </w:t>
      </w:r>
      <w:r w:rsidR="00A06FFD" w:rsidRPr="00A06FFD">
        <w:rPr>
          <w:b/>
          <w:bCs/>
          <w:sz w:val="22"/>
          <w:szCs w:val="22"/>
        </w:rPr>
        <w:t>Reynolds</w:t>
      </w:r>
    </w:p>
    <w:p w14:paraId="281ACB60" w14:textId="4CE35558" w:rsidR="00D32C91" w:rsidRDefault="00D32C91" w:rsidP="00D32C91">
      <w:pPr>
        <w:spacing w:after="120"/>
        <w:ind w:firstLine="284"/>
        <w:jc w:val="both"/>
        <w:rPr>
          <w:sz w:val="22"/>
          <w:szCs w:val="22"/>
        </w:rPr>
      </w:pPr>
      <w:proofErr w:type="spellStart"/>
      <w:r w:rsidRPr="00D32C91">
        <w:rPr>
          <w:sz w:val="22"/>
          <w:szCs w:val="22"/>
        </w:rPr>
        <w:t>Bilangan</w:t>
      </w:r>
      <w:proofErr w:type="spellEnd"/>
      <w:r w:rsidRPr="00D32C91">
        <w:rPr>
          <w:sz w:val="22"/>
          <w:szCs w:val="22"/>
        </w:rPr>
        <w:t xml:space="preserve"> Reynolds (Re) </w:t>
      </w:r>
      <w:proofErr w:type="spellStart"/>
      <w:r w:rsidRPr="00D32C91">
        <w:rPr>
          <w:sz w:val="22"/>
          <w:szCs w:val="22"/>
        </w:rPr>
        <w:t>diperoleh</w:t>
      </w:r>
      <w:proofErr w:type="spellEnd"/>
      <w:r w:rsidRPr="00D32C91">
        <w:rPr>
          <w:sz w:val="22"/>
          <w:szCs w:val="22"/>
        </w:rPr>
        <w:t xml:space="preserve"> </w:t>
      </w:r>
      <w:proofErr w:type="spellStart"/>
      <w:r w:rsidRPr="00D32C91">
        <w:rPr>
          <w:sz w:val="22"/>
          <w:szCs w:val="22"/>
        </w:rPr>
        <w:t>untuk</w:t>
      </w:r>
      <w:proofErr w:type="spellEnd"/>
      <w:r w:rsidRPr="00D32C91">
        <w:rPr>
          <w:sz w:val="22"/>
          <w:szCs w:val="22"/>
        </w:rPr>
        <w:t xml:space="preserve"> </w:t>
      </w:r>
      <w:proofErr w:type="spellStart"/>
      <w:r w:rsidRPr="00D32C91">
        <w:rPr>
          <w:sz w:val="22"/>
          <w:szCs w:val="22"/>
        </w:rPr>
        <w:t>variasi</w:t>
      </w:r>
      <w:proofErr w:type="spellEnd"/>
      <w:r w:rsidRPr="00D32C91">
        <w:rPr>
          <w:sz w:val="22"/>
          <w:szCs w:val="22"/>
        </w:rPr>
        <w:t xml:space="preserve"> </w:t>
      </w:r>
      <w:proofErr w:type="spellStart"/>
      <w:r w:rsidRPr="00D32C91">
        <w:rPr>
          <w:sz w:val="22"/>
          <w:szCs w:val="22"/>
        </w:rPr>
        <w:t>daya</w:t>
      </w:r>
      <w:proofErr w:type="spellEnd"/>
      <w:r w:rsidRPr="00D32C91">
        <w:rPr>
          <w:sz w:val="22"/>
          <w:szCs w:val="22"/>
        </w:rPr>
        <w:t xml:space="preserve"> 1100 W, 1300 W, dan 1600 W, </w:t>
      </w:r>
      <w:proofErr w:type="spellStart"/>
      <w:r w:rsidRPr="00D32C91">
        <w:rPr>
          <w:sz w:val="22"/>
          <w:szCs w:val="22"/>
        </w:rPr>
        <w:t>dengan</w:t>
      </w:r>
      <w:proofErr w:type="spellEnd"/>
      <w:r w:rsidRPr="00D32C91">
        <w:rPr>
          <w:sz w:val="22"/>
          <w:szCs w:val="22"/>
        </w:rPr>
        <w:t xml:space="preserve"> </w:t>
      </w:r>
      <w:proofErr w:type="spellStart"/>
      <w:r w:rsidRPr="00D32C91">
        <w:rPr>
          <w:sz w:val="22"/>
          <w:szCs w:val="22"/>
        </w:rPr>
        <w:t>analisis</w:t>
      </w:r>
      <w:proofErr w:type="spellEnd"/>
      <w:r w:rsidRPr="00D32C91">
        <w:rPr>
          <w:sz w:val="22"/>
          <w:szCs w:val="22"/>
        </w:rPr>
        <w:t xml:space="preserve"> </w:t>
      </w:r>
      <w:proofErr w:type="spellStart"/>
      <w:r w:rsidRPr="00D32C91">
        <w:rPr>
          <w:sz w:val="22"/>
          <w:szCs w:val="22"/>
        </w:rPr>
        <w:t>dilakukan</w:t>
      </w:r>
      <w:proofErr w:type="spellEnd"/>
      <w:r w:rsidRPr="00D32C91">
        <w:rPr>
          <w:sz w:val="22"/>
          <w:szCs w:val="22"/>
        </w:rPr>
        <w:t xml:space="preserve"> pada </w:t>
      </w:r>
      <w:proofErr w:type="spellStart"/>
      <w:r w:rsidRPr="00D32C91">
        <w:rPr>
          <w:sz w:val="22"/>
          <w:szCs w:val="22"/>
        </w:rPr>
        <w:t>bagian</w:t>
      </w:r>
      <w:proofErr w:type="spellEnd"/>
      <w:r w:rsidRPr="00D32C91">
        <w:rPr>
          <w:sz w:val="22"/>
          <w:szCs w:val="22"/>
        </w:rPr>
        <w:t xml:space="preserve"> WCT dan </w:t>
      </w:r>
      <w:proofErr w:type="spellStart"/>
      <w:r w:rsidRPr="00D32C91">
        <w:rPr>
          <w:sz w:val="22"/>
          <w:szCs w:val="22"/>
        </w:rPr>
        <w:t>hasilnya</w:t>
      </w:r>
      <w:proofErr w:type="spellEnd"/>
      <w:r w:rsidRPr="00D32C91">
        <w:rPr>
          <w:sz w:val="22"/>
          <w:szCs w:val="22"/>
        </w:rPr>
        <w:t xml:space="preserve"> </w:t>
      </w:r>
      <w:proofErr w:type="spellStart"/>
      <w:r w:rsidRPr="00D32C91">
        <w:rPr>
          <w:sz w:val="22"/>
          <w:szCs w:val="22"/>
        </w:rPr>
        <w:t>ditampilkan</w:t>
      </w:r>
      <w:proofErr w:type="spellEnd"/>
      <w:r w:rsidRPr="00D32C91">
        <w:rPr>
          <w:sz w:val="22"/>
          <w:szCs w:val="22"/>
        </w:rPr>
        <w:t xml:space="preserve"> pada Gambar 10. Gambar </w:t>
      </w:r>
      <w:proofErr w:type="spellStart"/>
      <w:r w:rsidRPr="00D32C91">
        <w:rPr>
          <w:sz w:val="22"/>
          <w:szCs w:val="22"/>
        </w:rPr>
        <w:t>tersebut</w:t>
      </w:r>
      <w:proofErr w:type="spellEnd"/>
      <w:r w:rsidRPr="00D32C91">
        <w:rPr>
          <w:sz w:val="22"/>
          <w:szCs w:val="22"/>
        </w:rPr>
        <w:t xml:space="preserve"> </w:t>
      </w:r>
      <w:proofErr w:type="spellStart"/>
      <w:r w:rsidRPr="00D32C91">
        <w:rPr>
          <w:sz w:val="22"/>
          <w:szCs w:val="22"/>
        </w:rPr>
        <w:t>menunjukkan</w:t>
      </w:r>
      <w:proofErr w:type="spellEnd"/>
      <w:r w:rsidRPr="00D32C91">
        <w:rPr>
          <w:sz w:val="22"/>
          <w:szCs w:val="22"/>
        </w:rPr>
        <w:t xml:space="preserve"> </w:t>
      </w:r>
      <w:proofErr w:type="spellStart"/>
      <w:r w:rsidRPr="00D32C91">
        <w:rPr>
          <w:sz w:val="22"/>
          <w:szCs w:val="22"/>
        </w:rPr>
        <w:t>hubungan</w:t>
      </w:r>
      <w:proofErr w:type="spellEnd"/>
      <w:r w:rsidRPr="00D32C91">
        <w:rPr>
          <w:sz w:val="22"/>
          <w:szCs w:val="22"/>
        </w:rPr>
        <w:t xml:space="preserve"> </w:t>
      </w:r>
      <w:proofErr w:type="spellStart"/>
      <w:r w:rsidRPr="00D32C91">
        <w:rPr>
          <w:sz w:val="22"/>
          <w:szCs w:val="22"/>
        </w:rPr>
        <w:t>antara</w:t>
      </w:r>
      <w:proofErr w:type="spellEnd"/>
      <w:r w:rsidRPr="00D32C91">
        <w:rPr>
          <w:sz w:val="22"/>
          <w:szCs w:val="22"/>
        </w:rPr>
        <w:t xml:space="preserve"> </w:t>
      </w:r>
      <w:proofErr w:type="spellStart"/>
      <w:r w:rsidRPr="00D32C91">
        <w:rPr>
          <w:sz w:val="22"/>
          <w:szCs w:val="22"/>
        </w:rPr>
        <w:t>bilangan</w:t>
      </w:r>
      <w:proofErr w:type="spellEnd"/>
      <w:r w:rsidRPr="00D32C91">
        <w:rPr>
          <w:sz w:val="22"/>
          <w:szCs w:val="22"/>
        </w:rPr>
        <w:t xml:space="preserve"> Reynolds dan </w:t>
      </w:r>
      <w:proofErr w:type="spellStart"/>
      <w:r w:rsidRPr="00D32C91">
        <w:rPr>
          <w:sz w:val="22"/>
          <w:szCs w:val="22"/>
        </w:rPr>
        <w:t>perbedaan</w:t>
      </w:r>
      <w:proofErr w:type="spellEnd"/>
      <w:r w:rsidRPr="00D32C91">
        <w:rPr>
          <w:sz w:val="22"/>
          <w:szCs w:val="22"/>
        </w:rPr>
        <w:t xml:space="preserve"> </w:t>
      </w:r>
      <w:proofErr w:type="spellStart"/>
      <w:r w:rsidRPr="00D32C91">
        <w:rPr>
          <w:sz w:val="22"/>
          <w:szCs w:val="22"/>
        </w:rPr>
        <w:t>temperatur</w:t>
      </w:r>
      <w:proofErr w:type="spellEnd"/>
      <w:r w:rsidRPr="00D32C91">
        <w:rPr>
          <w:sz w:val="22"/>
          <w:szCs w:val="22"/>
        </w:rPr>
        <w:t xml:space="preserve"> (ΔT) </w:t>
      </w:r>
      <w:proofErr w:type="spellStart"/>
      <w:r w:rsidRPr="00D32C91">
        <w:rPr>
          <w:sz w:val="22"/>
          <w:szCs w:val="22"/>
        </w:rPr>
        <w:t>dalam</w:t>
      </w:r>
      <w:proofErr w:type="spellEnd"/>
      <w:r w:rsidRPr="00D32C91">
        <w:rPr>
          <w:sz w:val="22"/>
          <w:szCs w:val="22"/>
        </w:rPr>
        <w:t xml:space="preserve"> °C. </w:t>
      </w:r>
      <w:proofErr w:type="spellStart"/>
      <w:r w:rsidRPr="00D32C91">
        <w:rPr>
          <w:sz w:val="22"/>
          <w:szCs w:val="22"/>
        </w:rPr>
        <w:t>Setiap</w:t>
      </w:r>
      <w:proofErr w:type="spellEnd"/>
      <w:r w:rsidRPr="00D32C91">
        <w:rPr>
          <w:sz w:val="22"/>
          <w:szCs w:val="22"/>
        </w:rPr>
        <w:t xml:space="preserve"> </w:t>
      </w:r>
      <w:proofErr w:type="spellStart"/>
      <w:r w:rsidRPr="00D32C91">
        <w:rPr>
          <w:sz w:val="22"/>
          <w:szCs w:val="22"/>
        </w:rPr>
        <w:t>variasi</w:t>
      </w:r>
      <w:proofErr w:type="spellEnd"/>
      <w:r w:rsidRPr="00D32C91">
        <w:rPr>
          <w:sz w:val="22"/>
          <w:szCs w:val="22"/>
        </w:rPr>
        <w:t xml:space="preserve"> </w:t>
      </w:r>
      <w:proofErr w:type="spellStart"/>
      <w:r w:rsidRPr="00D32C91">
        <w:rPr>
          <w:sz w:val="22"/>
          <w:szCs w:val="22"/>
        </w:rPr>
        <w:t>daya</w:t>
      </w:r>
      <w:proofErr w:type="spellEnd"/>
      <w:r w:rsidRPr="00D32C91">
        <w:rPr>
          <w:sz w:val="22"/>
          <w:szCs w:val="22"/>
        </w:rPr>
        <w:t xml:space="preserve"> </w:t>
      </w:r>
      <w:proofErr w:type="spellStart"/>
      <w:r w:rsidRPr="00D32C91">
        <w:rPr>
          <w:sz w:val="22"/>
          <w:szCs w:val="22"/>
        </w:rPr>
        <w:t>direpresentasikan</w:t>
      </w:r>
      <w:proofErr w:type="spellEnd"/>
      <w:r w:rsidRPr="00D32C91">
        <w:rPr>
          <w:sz w:val="22"/>
          <w:szCs w:val="22"/>
        </w:rPr>
        <w:t xml:space="preserve"> </w:t>
      </w:r>
      <w:proofErr w:type="spellStart"/>
      <w:r w:rsidRPr="00D32C91">
        <w:rPr>
          <w:sz w:val="22"/>
          <w:szCs w:val="22"/>
        </w:rPr>
        <w:t>dengan</w:t>
      </w:r>
      <w:proofErr w:type="spellEnd"/>
      <w:r w:rsidRPr="00D32C91">
        <w:rPr>
          <w:sz w:val="22"/>
          <w:szCs w:val="22"/>
        </w:rPr>
        <w:t xml:space="preserve"> </w:t>
      </w:r>
      <w:proofErr w:type="spellStart"/>
      <w:r w:rsidRPr="00D32C91">
        <w:rPr>
          <w:sz w:val="22"/>
          <w:szCs w:val="22"/>
        </w:rPr>
        <w:t>simbol</w:t>
      </w:r>
      <w:proofErr w:type="spellEnd"/>
      <w:r w:rsidRPr="00D32C91">
        <w:rPr>
          <w:sz w:val="22"/>
          <w:szCs w:val="22"/>
        </w:rPr>
        <w:t xml:space="preserve"> </w:t>
      </w:r>
      <w:proofErr w:type="spellStart"/>
      <w:r w:rsidRPr="00D32C91">
        <w:rPr>
          <w:sz w:val="22"/>
          <w:szCs w:val="22"/>
        </w:rPr>
        <w:t>berbeda</w:t>
      </w:r>
      <w:proofErr w:type="spellEnd"/>
      <w:r w:rsidRPr="00D32C91">
        <w:rPr>
          <w:sz w:val="22"/>
          <w:szCs w:val="22"/>
        </w:rPr>
        <w:t xml:space="preserve">: </w:t>
      </w:r>
      <w:proofErr w:type="spellStart"/>
      <w:r w:rsidRPr="00D32C91">
        <w:rPr>
          <w:sz w:val="22"/>
          <w:szCs w:val="22"/>
        </w:rPr>
        <w:t>kotak</w:t>
      </w:r>
      <w:proofErr w:type="spellEnd"/>
      <w:r w:rsidRPr="00D32C91">
        <w:rPr>
          <w:sz w:val="22"/>
          <w:szCs w:val="22"/>
        </w:rPr>
        <w:t xml:space="preserve"> </w:t>
      </w:r>
      <w:proofErr w:type="spellStart"/>
      <w:r w:rsidRPr="00D32C91">
        <w:rPr>
          <w:sz w:val="22"/>
          <w:szCs w:val="22"/>
        </w:rPr>
        <w:t>merah</w:t>
      </w:r>
      <w:proofErr w:type="spellEnd"/>
      <w:r w:rsidRPr="00D32C91">
        <w:rPr>
          <w:sz w:val="22"/>
          <w:szCs w:val="22"/>
        </w:rPr>
        <w:t xml:space="preserve"> </w:t>
      </w:r>
      <w:proofErr w:type="spellStart"/>
      <w:r w:rsidRPr="00D32C91">
        <w:rPr>
          <w:sz w:val="22"/>
          <w:szCs w:val="22"/>
        </w:rPr>
        <w:t>untuk</w:t>
      </w:r>
      <w:proofErr w:type="spellEnd"/>
      <w:r w:rsidRPr="00D32C91">
        <w:rPr>
          <w:sz w:val="22"/>
          <w:szCs w:val="22"/>
        </w:rPr>
        <w:t xml:space="preserve"> 1100 W, </w:t>
      </w:r>
      <w:proofErr w:type="spellStart"/>
      <w:r w:rsidRPr="00D32C91">
        <w:rPr>
          <w:sz w:val="22"/>
          <w:szCs w:val="22"/>
        </w:rPr>
        <w:t>segitiga</w:t>
      </w:r>
      <w:proofErr w:type="spellEnd"/>
      <w:r w:rsidRPr="00D32C91">
        <w:rPr>
          <w:sz w:val="22"/>
          <w:szCs w:val="22"/>
        </w:rPr>
        <w:t xml:space="preserve"> </w:t>
      </w:r>
      <w:proofErr w:type="spellStart"/>
      <w:r w:rsidRPr="00D32C91">
        <w:rPr>
          <w:sz w:val="22"/>
          <w:szCs w:val="22"/>
        </w:rPr>
        <w:t>biru</w:t>
      </w:r>
      <w:proofErr w:type="spellEnd"/>
      <w:r w:rsidRPr="00D32C91">
        <w:rPr>
          <w:sz w:val="22"/>
          <w:szCs w:val="22"/>
        </w:rPr>
        <w:t xml:space="preserve"> </w:t>
      </w:r>
      <w:proofErr w:type="spellStart"/>
      <w:r w:rsidRPr="00D32C91">
        <w:rPr>
          <w:sz w:val="22"/>
          <w:szCs w:val="22"/>
        </w:rPr>
        <w:t>untuk</w:t>
      </w:r>
      <w:proofErr w:type="spellEnd"/>
      <w:r w:rsidRPr="00D32C91">
        <w:rPr>
          <w:sz w:val="22"/>
          <w:szCs w:val="22"/>
        </w:rPr>
        <w:t xml:space="preserve"> 1300 W, dan </w:t>
      </w:r>
      <w:proofErr w:type="spellStart"/>
      <w:r w:rsidRPr="00D32C91">
        <w:rPr>
          <w:sz w:val="22"/>
          <w:szCs w:val="22"/>
        </w:rPr>
        <w:t>lingkaran</w:t>
      </w:r>
      <w:proofErr w:type="spellEnd"/>
      <w:r w:rsidRPr="00D32C91">
        <w:rPr>
          <w:sz w:val="22"/>
          <w:szCs w:val="22"/>
        </w:rPr>
        <w:t xml:space="preserve"> </w:t>
      </w:r>
      <w:proofErr w:type="spellStart"/>
      <w:r w:rsidRPr="00D32C91">
        <w:rPr>
          <w:sz w:val="22"/>
          <w:szCs w:val="22"/>
        </w:rPr>
        <w:t>hijau</w:t>
      </w:r>
      <w:proofErr w:type="spellEnd"/>
      <w:r w:rsidRPr="00D32C91">
        <w:rPr>
          <w:sz w:val="22"/>
          <w:szCs w:val="22"/>
        </w:rPr>
        <w:t xml:space="preserve"> </w:t>
      </w:r>
      <w:proofErr w:type="spellStart"/>
      <w:r w:rsidRPr="00D32C91">
        <w:rPr>
          <w:sz w:val="22"/>
          <w:szCs w:val="22"/>
        </w:rPr>
        <w:t>untuk</w:t>
      </w:r>
      <w:proofErr w:type="spellEnd"/>
      <w:r w:rsidRPr="00D32C91">
        <w:rPr>
          <w:sz w:val="22"/>
          <w:szCs w:val="22"/>
        </w:rPr>
        <w:t xml:space="preserve"> 1600 W.</w:t>
      </w:r>
    </w:p>
    <w:p w14:paraId="0BDB1EA1" w14:textId="3374B47C" w:rsidR="00B07A2A" w:rsidRDefault="009D7D45" w:rsidP="00D32C91">
      <w:pPr>
        <w:jc w:val="both"/>
        <w:rPr>
          <w:b/>
          <w:bCs/>
          <w:sz w:val="20"/>
          <w:szCs w:val="20"/>
        </w:rPr>
      </w:pPr>
      <w:r w:rsidRPr="009D7D45">
        <w:rPr>
          <w:noProof/>
        </w:rPr>
        <w:drawing>
          <wp:inline distT="0" distB="0" distL="0" distR="0" wp14:anchorId="3AC159F1" wp14:editId="6A26E23C">
            <wp:extent cx="3028330" cy="2422800"/>
            <wp:effectExtent l="0" t="0" r="635" b="0"/>
            <wp:docPr id="1146159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8330" cy="2422800"/>
                    </a:xfrm>
                    <a:prstGeom prst="rect">
                      <a:avLst/>
                    </a:prstGeom>
                    <a:noFill/>
                    <a:ln>
                      <a:noFill/>
                    </a:ln>
                  </pic:spPr>
                </pic:pic>
              </a:graphicData>
            </a:graphic>
          </wp:inline>
        </w:drawing>
      </w:r>
    </w:p>
    <w:p w14:paraId="26340DEF" w14:textId="6B870AF8" w:rsidR="00501B5C" w:rsidRDefault="00501B5C" w:rsidP="00501B5C">
      <w:pPr>
        <w:jc w:val="center"/>
        <w:rPr>
          <w:sz w:val="20"/>
          <w:szCs w:val="20"/>
        </w:rPr>
      </w:pPr>
      <w:r>
        <w:rPr>
          <w:sz w:val="20"/>
          <w:szCs w:val="20"/>
        </w:rPr>
        <w:t xml:space="preserve">Gambar </w:t>
      </w:r>
      <w:r w:rsidR="00D32C91">
        <w:rPr>
          <w:sz w:val="20"/>
          <w:szCs w:val="20"/>
        </w:rPr>
        <w:t>10</w:t>
      </w:r>
      <w:r>
        <w:rPr>
          <w:sz w:val="20"/>
          <w:szCs w:val="20"/>
        </w:rPr>
        <w:t xml:space="preserve">. </w:t>
      </w:r>
      <w:proofErr w:type="spellStart"/>
      <w:r>
        <w:rPr>
          <w:sz w:val="20"/>
          <w:szCs w:val="20"/>
        </w:rPr>
        <w:t>Bilangan</w:t>
      </w:r>
      <w:proofErr w:type="spellEnd"/>
      <w:r>
        <w:rPr>
          <w:sz w:val="20"/>
          <w:szCs w:val="20"/>
        </w:rPr>
        <w:t xml:space="preserve"> </w:t>
      </w:r>
      <w:r w:rsidR="00A06FFD" w:rsidRPr="00A06FFD">
        <w:rPr>
          <w:sz w:val="20"/>
          <w:szCs w:val="20"/>
        </w:rPr>
        <w:t>Reynolds</w:t>
      </w:r>
      <w:r>
        <w:rPr>
          <w:i/>
          <w:iCs/>
          <w:sz w:val="20"/>
          <w:szCs w:val="20"/>
        </w:rPr>
        <w:t xml:space="preserve"> </w:t>
      </w:r>
      <w:proofErr w:type="spellStart"/>
      <w:r>
        <w:rPr>
          <w:sz w:val="20"/>
          <w:szCs w:val="20"/>
        </w:rPr>
        <w:t>variasi</w:t>
      </w:r>
      <w:proofErr w:type="spellEnd"/>
      <w:r>
        <w:rPr>
          <w:sz w:val="20"/>
          <w:szCs w:val="20"/>
        </w:rPr>
        <w:t xml:space="preserve"> </w:t>
      </w:r>
      <w:proofErr w:type="spellStart"/>
      <w:r>
        <w:rPr>
          <w:sz w:val="20"/>
          <w:szCs w:val="20"/>
        </w:rPr>
        <w:t>daya</w:t>
      </w:r>
      <w:proofErr w:type="spellEnd"/>
    </w:p>
    <w:p w14:paraId="71239CD7" w14:textId="45CD3CBA" w:rsidR="00983B85" w:rsidRPr="007674AC" w:rsidRDefault="00374923" w:rsidP="00244056">
      <w:pPr>
        <w:spacing w:before="120"/>
        <w:ind w:firstLine="425"/>
        <w:jc w:val="both"/>
        <w:rPr>
          <w:bCs/>
          <w:iCs/>
          <w:sz w:val="22"/>
          <w:szCs w:val="22"/>
          <w:lang w:val="pt-BR"/>
        </w:rPr>
      </w:pPr>
      <w:proofErr w:type="spellStart"/>
      <w:r w:rsidRPr="00374923">
        <w:rPr>
          <w:sz w:val="22"/>
          <w:szCs w:val="22"/>
        </w:rPr>
        <w:t>Peningkatan</w:t>
      </w:r>
      <w:proofErr w:type="spellEnd"/>
      <w:r w:rsidRPr="00374923">
        <w:rPr>
          <w:sz w:val="22"/>
          <w:szCs w:val="22"/>
        </w:rPr>
        <w:t xml:space="preserve"> </w:t>
      </w:r>
      <w:proofErr w:type="spellStart"/>
      <w:r w:rsidRPr="00374923">
        <w:rPr>
          <w:sz w:val="22"/>
          <w:szCs w:val="22"/>
        </w:rPr>
        <w:t>daya</w:t>
      </w:r>
      <w:proofErr w:type="spellEnd"/>
      <w:r w:rsidRPr="00374923">
        <w:rPr>
          <w:sz w:val="22"/>
          <w:szCs w:val="22"/>
        </w:rPr>
        <w:t xml:space="preserve"> </w:t>
      </w:r>
      <w:proofErr w:type="spellStart"/>
      <w:r w:rsidRPr="00374923">
        <w:rPr>
          <w:sz w:val="22"/>
          <w:szCs w:val="22"/>
        </w:rPr>
        <w:t>pemanas</w:t>
      </w:r>
      <w:proofErr w:type="spellEnd"/>
      <w:r w:rsidRPr="00374923">
        <w:rPr>
          <w:sz w:val="22"/>
          <w:szCs w:val="22"/>
        </w:rPr>
        <w:t xml:space="preserve"> </w:t>
      </w:r>
      <w:proofErr w:type="spellStart"/>
      <w:r w:rsidRPr="00374923">
        <w:rPr>
          <w:sz w:val="22"/>
          <w:szCs w:val="22"/>
        </w:rPr>
        <w:t>berdampak</w:t>
      </w:r>
      <w:proofErr w:type="spellEnd"/>
      <w:r w:rsidRPr="00374923">
        <w:rPr>
          <w:sz w:val="22"/>
          <w:szCs w:val="22"/>
        </w:rPr>
        <w:t xml:space="preserve"> </w:t>
      </w:r>
      <w:proofErr w:type="spellStart"/>
      <w:r w:rsidRPr="00374923">
        <w:rPr>
          <w:sz w:val="22"/>
          <w:szCs w:val="22"/>
        </w:rPr>
        <w:t>langsung</w:t>
      </w:r>
      <w:proofErr w:type="spellEnd"/>
      <w:r w:rsidRPr="00374923">
        <w:rPr>
          <w:sz w:val="22"/>
          <w:szCs w:val="22"/>
        </w:rPr>
        <w:t xml:space="preserve"> </w:t>
      </w:r>
      <w:proofErr w:type="spellStart"/>
      <w:r w:rsidRPr="00374923">
        <w:rPr>
          <w:sz w:val="22"/>
          <w:szCs w:val="22"/>
        </w:rPr>
        <w:t>terhadap</w:t>
      </w:r>
      <w:proofErr w:type="spellEnd"/>
      <w:r w:rsidRPr="00374923">
        <w:rPr>
          <w:sz w:val="22"/>
          <w:szCs w:val="22"/>
        </w:rPr>
        <w:t xml:space="preserve"> </w:t>
      </w:r>
      <w:proofErr w:type="spellStart"/>
      <w:r w:rsidRPr="00374923">
        <w:rPr>
          <w:sz w:val="22"/>
          <w:szCs w:val="22"/>
        </w:rPr>
        <w:t>kenaikan</w:t>
      </w:r>
      <w:proofErr w:type="spellEnd"/>
      <w:r w:rsidRPr="00374923">
        <w:rPr>
          <w:sz w:val="22"/>
          <w:szCs w:val="22"/>
        </w:rPr>
        <w:t xml:space="preserve"> </w:t>
      </w:r>
      <w:proofErr w:type="spellStart"/>
      <w:r w:rsidRPr="00374923">
        <w:rPr>
          <w:sz w:val="22"/>
          <w:szCs w:val="22"/>
        </w:rPr>
        <w:t>bilangan</w:t>
      </w:r>
      <w:proofErr w:type="spellEnd"/>
      <w:r w:rsidRPr="00374923">
        <w:rPr>
          <w:sz w:val="22"/>
          <w:szCs w:val="22"/>
        </w:rPr>
        <w:t xml:space="preserve"> Reynolds, yang </w:t>
      </w:r>
      <w:proofErr w:type="spellStart"/>
      <w:r w:rsidRPr="00374923">
        <w:rPr>
          <w:sz w:val="22"/>
          <w:szCs w:val="22"/>
        </w:rPr>
        <w:t>menunjukkan</w:t>
      </w:r>
      <w:proofErr w:type="spellEnd"/>
      <w:r w:rsidRPr="00374923">
        <w:rPr>
          <w:sz w:val="22"/>
          <w:szCs w:val="22"/>
        </w:rPr>
        <w:t xml:space="preserve"> </w:t>
      </w:r>
      <w:proofErr w:type="spellStart"/>
      <w:r w:rsidRPr="00374923">
        <w:rPr>
          <w:sz w:val="22"/>
          <w:szCs w:val="22"/>
        </w:rPr>
        <w:t>peningkatan</w:t>
      </w:r>
      <w:proofErr w:type="spellEnd"/>
      <w:r w:rsidRPr="00374923">
        <w:rPr>
          <w:sz w:val="22"/>
          <w:szCs w:val="22"/>
        </w:rPr>
        <w:t xml:space="preserve"> </w:t>
      </w:r>
      <w:proofErr w:type="spellStart"/>
      <w:r w:rsidRPr="00374923">
        <w:rPr>
          <w:sz w:val="22"/>
          <w:szCs w:val="22"/>
        </w:rPr>
        <w:t>laju</w:t>
      </w:r>
      <w:proofErr w:type="spellEnd"/>
      <w:r w:rsidRPr="00374923">
        <w:rPr>
          <w:sz w:val="22"/>
          <w:szCs w:val="22"/>
        </w:rPr>
        <w:t xml:space="preserve"> </w:t>
      </w:r>
      <w:proofErr w:type="spellStart"/>
      <w:r w:rsidRPr="00374923">
        <w:rPr>
          <w:sz w:val="22"/>
          <w:szCs w:val="22"/>
        </w:rPr>
        <w:t>aliran</w:t>
      </w:r>
      <w:proofErr w:type="spellEnd"/>
      <w:r w:rsidRPr="00374923">
        <w:rPr>
          <w:sz w:val="22"/>
          <w:szCs w:val="22"/>
        </w:rPr>
        <w:t xml:space="preserve"> </w:t>
      </w:r>
      <w:proofErr w:type="spellStart"/>
      <w:r w:rsidRPr="00374923">
        <w:rPr>
          <w:sz w:val="22"/>
          <w:szCs w:val="22"/>
        </w:rPr>
        <w:t>fluida</w:t>
      </w:r>
      <w:proofErr w:type="spellEnd"/>
      <w:r w:rsidRPr="00374923">
        <w:rPr>
          <w:sz w:val="22"/>
          <w:szCs w:val="22"/>
        </w:rPr>
        <w:t xml:space="preserve">. Pada </w:t>
      </w:r>
      <w:proofErr w:type="spellStart"/>
      <w:r w:rsidRPr="00374923">
        <w:rPr>
          <w:sz w:val="22"/>
          <w:szCs w:val="22"/>
        </w:rPr>
        <w:t>daya</w:t>
      </w:r>
      <w:proofErr w:type="spellEnd"/>
      <w:r w:rsidRPr="00374923">
        <w:rPr>
          <w:sz w:val="22"/>
          <w:szCs w:val="22"/>
        </w:rPr>
        <w:t xml:space="preserve"> 1100 W, </w:t>
      </w:r>
      <w:proofErr w:type="spellStart"/>
      <w:r w:rsidRPr="00374923">
        <w:rPr>
          <w:sz w:val="22"/>
          <w:szCs w:val="22"/>
        </w:rPr>
        <w:t>bilangan</w:t>
      </w:r>
      <w:proofErr w:type="spellEnd"/>
      <w:r w:rsidRPr="00374923">
        <w:rPr>
          <w:sz w:val="22"/>
          <w:szCs w:val="22"/>
        </w:rPr>
        <w:t xml:space="preserve"> Reynolds rata-rata </w:t>
      </w:r>
      <w:proofErr w:type="spellStart"/>
      <w:r w:rsidRPr="00374923">
        <w:rPr>
          <w:sz w:val="22"/>
          <w:szCs w:val="22"/>
        </w:rPr>
        <w:t>mencapai</w:t>
      </w:r>
      <w:proofErr w:type="spellEnd"/>
      <w:r w:rsidRPr="00374923">
        <w:rPr>
          <w:sz w:val="22"/>
          <w:szCs w:val="22"/>
        </w:rPr>
        <w:t xml:space="preserve"> 1930,76 (</w:t>
      </w:r>
      <w:proofErr w:type="spellStart"/>
      <w:r w:rsidRPr="00374923">
        <w:rPr>
          <w:sz w:val="22"/>
          <w:szCs w:val="22"/>
        </w:rPr>
        <w:t>rentang</w:t>
      </w:r>
      <w:proofErr w:type="spellEnd"/>
      <w:r w:rsidRPr="00374923">
        <w:rPr>
          <w:sz w:val="22"/>
          <w:szCs w:val="22"/>
        </w:rPr>
        <w:t xml:space="preserve"> 1549,98–2731,04) </w:t>
      </w:r>
      <w:proofErr w:type="spellStart"/>
      <w:r w:rsidRPr="00374923">
        <w:rPr>
          <w:sz w:val="22"/>
          <w:szCs w:val="22"/>
        </w:rPr>
        <w:t>dengan</w:t>
      </w:r>
      <w:proofErr w:type="spellEnd"/>
      <w:r w:rsidRPr="00374923">
        <w:rPr>
          <w:sz w:val="22"/>
          <w:szCs w:val="22"/>
        </w:rPr>
        <w:t xml:space="preserve"> ΔT rata-rata 6,99°C; pada 1300 W, Re rata-</w:t>
      </w:r>
      <w:r w:rsidRPr="00374923">
        <w:rPr>
          <w:sz w:val="22"/>
          <w:szCs w:val="22"/>
        </w:rPr>
        <w:lastRenderedPageBreak/>
        <w:t xml:space="preserve">rata </w:t>
      </w:r>
      <w:proofErr w:type="spellStart"/>
      <w:r w:rsidRPr="00374923">
        <w:rPr>
          <w:sz w:val="22"/>
          <w:szCs w:val="22"/>
        </w:rPr>
        <w:t>sebesar</w:t>
      </w:r>
      <w:proofErr w:type="spellEnd"/>
      <w:r w:rsidRPr="00374923">
        <w:rPr>
          <w:sz w:val="22"/>
          <w:szCs w:val="22"/>
        </w:rPr>
        <w:t xml:space="preserve"> 2614,06 (</w:t>
      </w:r>
      <w:proofErr w:type="spellStart"/>
      <w:r w:rsidRPr="00374923">
        <w:rPr>
          <w:sz w:val="22"/>
          <w:szCs w:val="22"/>
        </w:rPr>
        <w:t>rentang</w:t>
      </w:r>
      <w:proofErr w:type="spellEnd"/>
      <w:r w:rsidRPr="00374923">
        <w:rPr>
          <w:sz w:val="22"/>
          <w:szCs w:val="22"/>
        </w:rPr>
        <w:t xml:space="preserve"> 2222,88–3713,74) dan ΔT rata-rata 7,80°C; </w:t>
      </w:r>
      <w:proofErr w:type="spellStart"/>
      <w:r w:rsidRPr="00374923">
        <w:rPr>
          <w:sz w:val="22"/>
          <w:szCs w:val="22"/>
        </w:rPr>
        <w:t>serta</w:t>
      </w:r>
      <w:proofErr w:type="spellEnd"/>
      <w:r w:rsidRPr="00374923">
        <w:rPr>
          <w:sz w:val="22"/>
          <w:szCs w:val="22"/>
        </w:rPr>
        <w:t xml:space="preserve"> pada 1600 W, Re rata-rata </w:t>
      </w:r>
      <w:proofErr w:type="spellStart"/>
      <w:r w:rsidRPr="00374923">
        <w:rPr>
          <w:sz w:val="22"/>
          <w:szCs w:val="22"/>
        </w:rPr>
        <w:t>mencapai</w:t>
      </w:r>
      <w:proofErr w:type="spellEnd"/>
      <w:r w:rsidRPr="00374923">
        <w:rPr>
          <w:sz w:val="22"/>
          <w:szCs w:val="22"/>
        </w:rPr>
        <w:t xml:space="preserve"> 3723,83 (</w:t>
      </w:r>
      <w:proofErr w:type="spellStart"/>
      <w:r w:rsidRPr="00374923">
        <w:rPr>
          <w:sz w:val="22"/>
          <w:szCs w:val="22"/>
        </w:rPr>
        <w:t>rentang</w:t>
      </w:r>
      <w:proofErr w:type="spellEnd"/>
      <w:r w:rsidRPr="00374923">
        <w:rPr>
          <w:sz w:val="22"/>
          <w:szCs w:val="22"/>
        </w:rPr>
        <w:t xml:space="preserve"> 2488,77–5540,50) </w:t>
      </w:r>
      <w:proofErr w:type="spellStart"/>
      <w:r w:rsidRPr="00374923">
        <w:rPr>
          <w:sz w:val="22"/>
          <w:szCs w:val="22"/>
        </w:rPr>
        <w:t>dengan</w:t>
      </w:r>
      <w:proofErr w:type="spellEnd"/>
      <w:r w:rsidRPr="00374923">
        <w:rPr>
          <w:sz w:val="22"/>
          <w:szCs w:val="22"/>
        </w:rPr>
        <w:t xml:space="preserve"> ΔT rata-rata 8,68°C. </w:t>
      </w:r>
      <w:proofErr w:type="spellStart"/>
      <w:r w:rsidRPr="00374923">
        <w:rPr>
          <w:sz w:val="22"/>
          <w:szCs w:val="22"/>
        </w:rPr>
        <w:t>Kenaikan</w:t>
      </w:r>
      <w:proofErr w:type="spellEnd"/>
      <w:r w:rsidRPr="00374923">
        <w:rPr>
          <w:sz w:val="22"/>
          <w:szCs w:val="22"/>
        </w:rPr>
        <w:t xml:space="preserve"> </w:t>
      </w:r>
      <w:proofErr w:type="spellStart"/>
      <w:r w:rsidRPr="00374923">
        <w:rPr>
          <w:sz w:val="22"/>
          <w:szCs w:val="22"/>
        </w:rPr>
        <w:t>bilangan</w:t>
      </w:r>
      <w:proofErr w:type="spellEnd"/>
      <w:r w:rsidRPr="00374923">
        <w:rPr>
          <w:sz w:val="22"/>
          <w:szCs w:val="22"/>
        </w:rPr>
        <w:t xml:space="preserve"> Reynolds </w:t>
      </w:r>
      <w:proofErr w:type="spellStart"/>
      <w:r w:rsidRPr="00374923">
        <w:rPr>
          <w:sz w:val="22"/>
          <w:szCs w:val="22"/>
        </w:rPr>
        <w:t>menandakan</w:t>
      </w:r>
      <w:proofErr w:type="spellEnd"/>
      <w:r w:rsidRPr="00374923">
        <w:rPr>
          <w:sz w:val="22"/>
          <w:szCs w:val="22"/>
        </w:rPr>
        <w:t xml:space="preserve"> </w:t>
      </w:r>
      <w:proofErr w:type="spellStart"/>
      <w:r w:rsidRPr="00374923">
        <w:rPr>
          <w:sz w:val="22"/>
          <w:szCs w:val="22"/>
        </w:rPr>
        <w:t>aliran</w:t>
      </w:r>
      <w:proofErr w:type="spellEnd"/>
      <w:r w:rsidRPr="00374923">
        <w:rPr>
          <w:sz w:val="22"/>
          <w:szCs w:val="22"/>
        </w:rPr>
        <w:t xml:space="preserve"> </w:t>
      </w:r>
      <w:proofErr w:type="spellStart"/>
      <w:r w:rsidRPr="00374923">
        <w:rPr>
          <w:sz w:val="22"/>
          <w:szCs w:val="22"/>
        </w:rPr>
        <w:t>menjadi</w:t>
      </w:r>
      <w:proofErr w:type="spellEnd"/>
      <w:r w:rsidRPr="00374923">
        <w:rPr>
          <w:sz w:val="22"/>
          <w:szCs w:val="22"/>
        </w:rPr>
        <w:t xml:space="preserve"> </w:t>
      </w:r>
      <w:proofErr w:type="spellStart"/>
      <w:r w:rsidRPr="00374923">
        <w:rPr>
          <w:sz w:val="22"/>
          <w:szCs w:val="22"/>
        </w:rPr>
        <w:t>lebih</w:t>
      </w:r>
      <w:proofErr w:type="spellEnd"/>
      <w:r w:rsidRPr="00374923">
        <w:rPr>
          <w:sz w:val="22"/>
          <w:szCs w:val="22"/>
        </w:rPr>
        <w:t xml:space="preserve"> </w:t>
      </w:r>
      <w:proofErr w:type="spellStart"/>
      <w:r w:rsidRPr="00374923">
        <w:rPr>
          <w:sz w:val="22"/>
          <w:szCs w:val="22"/>
        </w:rPr>
        <w:t>cepat</w:t>
      </w:r>
      <w:proofErr w:type="spellEnd"/>
      <w:r w:rsidRPr="00374923">
        <w:rPr>
          <w:sz w:val="22"/>
          <w:szCs w:val="22"/>
        </w:rPr>
        <w:t xml:space="preserve">, yang </w:t>
      </w:r>
      <w:proofErr w:type="spellStart"/>
      <w:r w:rsidRPr="00374923">
        <w:rPr>
          <w:sz w:val="22"/>
          <w:szCs w:val="22"/>
        </w:rPr>
        <w:t>mendukung</w:t>
      </w:r>
      <w:proofErr w:type="spellEnd"/>
      <w:r w:rsidRPr="00374923">
        <w:rPr>
          <w:sz w:val="22"/>
          <w:szCs w:val="22"/>
        </w:rPr>
        <w:t xml:space="preserve"> </w:t>
      </w:r>
      <w:proofErr w:type="spellStart"/>
      <w:r w:rsidRPr="00374923">
        <w:rPr>
          <w:sz w:val="22"/>
          <w:szCs w:val="22"/>
        </w:rPr>
        <w:t>perpindahan</w:t>
      </w:r>
      <w:proofErr w:type="spellEnd"/>
      <w:r w:rsidRPr="00374923">
        <w:rPr>
          <w:sz w:val="22"/>
          <w:szCs w:val="22"/>
        </w:rPr>
        <w:t xml:space="preserve"> </w:t>
      </w:r>
      <w:proofErr w:type="spellStart"/>
      <w:r w:rsidRPr="00374923">
        <w:rPr>
          <w:sz w:val="22"/>
          <w:szCs w:val="22"/>
        </w:rPr>
        <w:t>panas</w:t>
      </w:r>
      <w:proofErr w:type="spellEnd"/>
      <w:r w:rsidRPr="00374923">
        <w:rPr>
          <w:sz w:val="22"/>
          <w:szCs w:val="22"/>
        </w:rPr>
        <w:t xml:space="preserve"> yang </w:t>
      </w:r>
      <w:proofErr w:type="spellStart"/>
      <w:r w:rsidRPr="00374923">
        <w:rPr>
          <w:sz w:val="22"/>
          <w:szCs w:val="22"/>
        </w:rPr>
        <w:t>lebih</w:t>
      </w:r>
      <w:proofErr w:type="spellEnd"/>
      <w:r w:rsidRPr="00374923">
        <w:rPr>
          <w:sz w:val="22"/>
          <w:szCs w:val="22"/>
        </w:rPr>
        <w:t xml:space="preserve"> </w:t>
      </w:r>
      <w:proofErr w:type="spellStart"/>
      <w:r w:rsidRPr="00374923">
        <w:rPr>
          <w:sz w:val="22"/>
          <w:szCs w:val="22"/>
        </w:rPr>
        <w:t>efektif</w:t>
      </w:r>
      <w:proofErr w:type="spellEnd"/>
      <w:r w:rsidRPr="00374923">
        <w:rPr>
          <w:sz w:val="22"/>
          <w:szCs w:val="22"/>
        </w:rPr>
        <w:t xml:space="preserve">. </w:t>
      </w:r>
      <w:proofErr w:type="spellStart"/>
      <w:r w:rsidRPr="00374923">
        <w:rPr>
          <w:sz w:val="22"/>
          <w:szCs w:val="22"/>
        </w:rPr>
        <w:t>Berdasarkan</w:t>
      </w:r>
      <w:proofErr w:type="spellEnd"/>
      <w:r w:rsidRPr="00374923">
        <w:rPr>
          <w:sz w:val="22"/>
          <w:szCs w:val="22"/>
        </w:rPr>
        <w:t xml:space="preserve"> </w:t>
      </w:r>
      <w:proofErr w:type="spellStart"/>
      <w:r w:rsidRPr="00374923">
        <w:rPr>
          <w:sz w:val="22"/>
          <w:szCs w:val="22"/>
        </w:rPr>
        <w:t>nilai</w:t>
      </w:r>
      <w:proofErr w:type="spellEnd"/>
      <w:r w:rsidRPr="00374923">
        <w:rPr>
          <w:sz w:val="22"/>
          <w:szCs w:val="22"/>
        </w:rPr>
        <w:t xml:space="preserve"> Re, </w:t>
      </w:r>
      <w:proofErr w:type="spellStart"/>
      <w:r w:rsidRPr="00374923">
        <w:rPr>
          <w:sz w:val="22"/>
          <w:szCs w:val="22"/>
        </w:rPr>
        <w:t>aliran</w:t>
      </w:r>
      <w:proofErr w:type="spellEnd"/>
      <w:r w:rsidRPr="00374923">
        <w:rPr>
          <w:sz w:val="22"/>
          <w:szCs w:val="22"/>
        </w:rPr>
        <w:t xml:space="preserve"> pada </w:t>
      </w:r>
      <w:proofErr w:type="spellStart"/>
      <w:r w:rsidRPr="00374923">
        <w:rPr>
          <w:sz w:val="22"/>
          <w:szCs w:val="22"/>
        </w:rPr>
        <w:t>daya</w:t>
      </w:r>
      <w:proofErr w:type="spellEnd"/>
      <w:r w:rsidRPr="00374923">
        <w:rPr>
          <w:sz w:val="22"/>
          <w:szCs w:val="22"/>
        </w:rPr>
        <w:t xml:space="preserve"> 1100 W </w:t>
      </w:r>
      <w:proofErr w:type="spellStart"/>
      <w:r w:rsidRPr="00374923">
        <w:rPr>
          <w:sz w:val="22"/>
          <w:szCs w:val="22"/>
        </w:rPr>
        <w:t>tergolong</w:t>
      </w:r>
      <w:proofErr w:type="spellEnd"/>
      <w:r w:rsidRPr="00374923">
        <w:rPr>
          <w:sz w:val="22"/>
          <w:szCs w:val="22"/>
        </w:rPr>
        <w:t xml:space="preserve"> laminar, </w:t>
      </w:r>
      <w:proofErr w:type="spellStart"/>
      <w:r w:rsidRPr="00374923">
        <w:rPr>
          <w:sz w:val="22"/>
          <w:szCs w:val="22"/>
        </w:rPr>
        <w:t>sedangkan</w:t>
      </w:r>
      <w:proofErr w:type="spellEnd"/>
      <w:r w:rsidRPr="00374923">
        <w:rPr>
          <w:sz w:val="22"/>
          <w:szCs w:val="22"/>
        </w:rPr>
        <w:t xml:space="preserve"> pada </w:t>
      </w:r>
      <w:proofErr w:type="spellStart"/>
      <w:r w:rsidRPr="00374923">
        <w:rPr>
          <w:sz w:val="22"/>
          <w:szCs w:val="22"/>
        </w:rPr>
        <w:t>daya</w:t>
      </w:r>
      <w:proofErr w:type="spellEnd"/>
      <w:r w:rsidRPr="00374923">
        <w:rPr>
          <w:sz w:val="22"/>
          <w:szCs w:val="22"/>
        </w:rPr>
        <w:t xml:space="preserve"> 1300 W dan 1600 W </w:t>
      </w:r>
      <w:proofErr w:type="spellStart"/>
      <w:r w:rsidRPr="00374923">
        <w:rPr>
          <w:sz w:val="22"/>
          <w:szCs w:val="22"/>
        </w:rPr>
        <w:t>berada</w:t>
      </w:r>
      <w:proofErr w:type="spellEnd"/>
      <w:r w:rsidRPr="00374923">
        <w:rPr>
          <w:sz w:val="22"/>
          <w:szCs w:val="22"/>
        </w:rPr>
        <w:t xml:space="preserve"> </w:t>
      </w:r>
      <w:proofErr w:type="spellStart"/>
      <w:r w:rsidRPr="00374923">
        <w:rPr>
          <w:sz w:val="22"/>
          <w:szCs w:val="22"/>
        </w:rPr>
        <w:t>dalam</w:t>
      </w:r>
      <w:proofErr w:type="spellEnd"/>
      <w:r w:rsidRPr="00374923">
        <w:rPr>
          <w:sz w:val="22"/>
          <w:szCs w:val="22"/>
        </w:rPr>
        <w:t xml:space="preserve"> regime </w:t>
      </w:r>
      <w:proofErr w:type="spellStart"/>
      <w:r w:rsidRPr="00374923">
        <w:rPr>
          <w:sz w:val="22"/>
          <w:szCs w:val="22"/>
        </w:rPr>
        <w:t>transisi</w:t>
      </w:r>
      <w:proofErr w:type="spellEnd"/>
      <w:r w:rsidRPr="00374923">
        <w:rPr>
          <w:sz w:val="22"/>
          <w:szCs w:val="22"/>
        </w:rPr>
        <w:t>.</w:t>
      </w:r>
      <w:r w:rsidR="00BC78F2">
        <w:rPr>
          <w:sz w:val="22"/>
          <w:szCs w:val="22"/>
        </w:rPr>
        <w:t xml:space="preserve"> Hasil </w:t>
      </w:r>
      <w:proofErr w:type="spellStart"/>
      <w:r w:rsidR="00BC78F2">
        <w:rPr>
          <w:sz w:val="22"/>
          <w:szCs w:val="22"/>
        </w:rPr>
        <w:t>ini</w:t>
      </w:r>
      <w:proofErr w:type="spellEnd"/>
      <w:r w:rsidR="00BC78F2">
        <w:rPr>
          <w:sz w:val="22"/>
          <w:szCs w:val="22"/>
        </w:rPr>
        <w:t xml:space="preserve"> </w:t>
      </w:r>
      <w:proofErr w:type="spellStart"/>
      <w:r w:rsidR="00BC78F2">
        <w:rPr>
          <w:sz w:val="22"/>
          <w:szCs w:val="22"/>
        </w:rPr>
        <w:t>memiliki</w:t>
      </w:r>
      <w:proofErr w:type="spellEnd"/>
      <w:r w:rsidR="00BC78F2">
        <w:rPr>
          <w:sz w:val="22"/>
          <w:szCs w:val="22"/>
        </w:rPr>
        <w:t xml:space="preserve"> </w:t>
      </w:r>
      <w:proofErr w:type="spellStart"/>
      <w:r w:rsidR="00BC78F2">
        <w:rPr>
          <w:sz w:val="22"/>
          <w:szCs w:val="22"/>
        </w:rPr>
        <w:t>kesesuain</w:t>
      </w:r>
      <w:proofErr w:type="spellEnd"/>
      <w:r w:rsidR="00BC78F2">
        <w:rPr>
          <w:sz w:val="22"/>
          <w:szCs w:val="22"/>
        </w:rPr>
        <w:t xml:space="preserve"> yang </w:t>
      </w:r>
      <w:proofErr w:type="spellStart"/>
      <w:r w:rsidR="00BC78F2">
        <w:rPr>
          <w:sz w:val="22"/>
          <w:szCs w:val="22"/>
        </w:rPr>
        <w:t>baik</w:t>
      </w:r>
      <w:proofErr w:type="spellEnd"/>
      <w:r w:rsidR="00BC78F2">
        <w:rPr>
          <w:sz w:val="22"/>
          <w:szCs w:val="22"/>
        </w:rPr>
        <w:t xml:space="preserve"> </w:t>
      </w:r>
      <w:proofErr w:type="spellStart"/>
      <w:r w:rsidR="00BC78F2">
        <w:rPr>
          <w:sz w:val="22"/>
          <w:szCs w:val="22"/>
        </w:rPr>
        <w:t>dengan</w:t>
      </w:r>
      <w:proofErr w:type="spellEnd"/>
      <w:r w:rsidR="00BC78F2">
        <w:rPr>
          <w:sz w:val="22"/>
          <w:szCs w:val="22"/>
        </w:rPr>
        <w:t xml:space="preserve"> </w:t>
      </w:r>
      <w:proofErr w:type="spellStart"/>
      <w:r w:rsidR="00BC78F2">
        <w:rPr>
          <w:sz w:val="22"/>
          <w:szCs w:val="22"/>
        </w:rPr>
        <w:t>penelitian</w:t>
      </w:r>
      <w:proofErr w:type="spellEnd"/>
      <w:r w:rsidR="00BC78F2">
        <w:rPr>
          <w:sz w:val="22"/>
          <w:szCs w:val="22"/>
        </w:rPr>
        <w:t xml:space="preserve"> yang </w:t>
      </w:r>
      <w:proofErr w:type="spellStart"/>
      <w:r w:rsidR="00BC78F2">
        <w:rPr>
          <w:sz w:val="22"/>
          <w:szCs w:val="22"/>
        </w:rPr>
        <w:t>dilakukan</w:t>
      </w:r>
      <w:proofErr w:type="spellEnd"/>
      <w:r w:rsidR="00BC78F2">
        <w:rPr>
          <w:sz w:val="22"/>
          <w:szCs w:val="22"/>
        </w:rPr>
        <w:t xml:space="preserve"> </w:t>
      </w:r>
      <w:proofErr w:type="spellStart"/>
      <w:r w:rsidR="00BC78F2">
        <w:rPr>
          <w:sz w:val="22"/>
          <w:szCs w:val="22"/>
        </w:rPr>
        <w:t>Juarsad</w:t>
      </w:r>
      <w:proofErr w:type="spellEnd"/>
      <w:r w:rsidR="00BC78F2">
        <w:rPr>
          <w:sz w:val="22"/>
          <w:szCs w:val="22"/>
        </w:rPr>
        <w:t xml:space="preserve"> </w:t>
      </w:r>
      <w:proofErr w:type="spellStart"/>
      <w:r w:rsidR="00BC78F2">
        <w:rPr>
          <w:sz w:val="22"/>
          <w:szCs w:val="22"/>
        </w:rPr>
        <w:t>dkk</w:t>
      </w:r>
      <w:proofErr w:type="spellEnd"/>
      <w:r w:rsidR="00BC78F2">
        <w:rPr>
          <w:sz w:val="22"/>
          <w:szCs w:val="22"/>
        </w:rPr>
        <w:t xml:space="preserve"> </w:t>
      </w:r>
      <w:r w:rsidR="00BC78F2" w:rsidRPr="00362262">
        <w:rPr>
          <w:color w:val="0070C0"/>
          <w:sz w:val="22"/>
          <w:szCs w:val="22"/>
        </w:rPr>
        <w:fldChar w:fldCharType="begin"/>
      </w:r>
      <w:r w:rsidR="004230DA" w:rsidRPr="00362262">
        <w:rPr>
          <w:color w:val="0070C0"/>
          <w:sz w:val="22"/>
          <w:szCs w:val="22"/>
        </w:rPr>
        <w:instrText xml:space="preserve"> ADDIN ZOTERO_ITEM CSL_CITATION {"citationID":"kn8a65lC","properties":{"formattedCitation":"[19]","plainCitation":"[19]","noteIndex":0},"citationItems":[{"id":95,"uris":["http://zotero.org/users/local/7yOPWzOy/items/HCQCKQMY"],"itemData":{"id":95,"type":"article-journal","abstract":"In the future, the use of passive cooling system without electrical power input become highly considered to be implemented in the design of nuclear reactor safety system. Moreover, the lessons learned from the Fukushima-Daiichi accident encourage the incorporation of such passive cooling system. The passive safety cooling system is aimed to cope with both design bases as well as severe accidents. The natural circulation is one example parameter of the passive cooling system features being widely considered. However, some of the parameters involving in natural circulation are still being investigated, in particular the problem of flow instability. BATAN is designing a large-scale test loop facility, named FASSIP-02 loop, with a height of 11 meters between a heat source and a cooling source. The FASSIP-02 loop is designed to simulate the residual heat in the reference reactor. To ensure the validity of the design prior to the construction, it is necessary to make an analytical calculation using some correlations to estimate the natural circulation flow rate. The calculation method is performed by using the derived two principle correlations of the buoyancy force in the heating section and the gravitational force on the cooling section. The water temperatures in the heating section are varied at 50ºC, 60ºC, 70ºC, 80ºC and 90ºC with the water temperature in the cooling tank pool are varied at 10ºC, 20ºC, 30ºC, 40ºC and 50ºC. The calculation results can estimate the water temperature and volume are required. In addition, it could be used to determine the experimental matrix that is based on the FASSIP-02 loop design.","container-title":"IOP Conference Series: Earth and Environmental Science","DOI":"10.1088/1755-1315/105/1/012091","ISSN":"1755-1307, 1755-1315","journalAbbreviation":"IOP Conf. Ser.: Earth Environ. Sci.","language":"en","page":"012091","source":"DOI.org (Crossref)","title":"Estimation of natural circulation flow based on temperature in the FASSIP-02 large-scale test loop facility","volume":"105","author":[{"family":"Juarsa","given":"Mulya"},{"family":"Antariksawan","given":"Anhar Riza"},{"family":"Kusuma","given":"Mukhsinun Hadi"},{"family":"Haryanto","given":"Dedy"},{"family":"Putra","given":"Nandy"}],"issued":{"date-parts":[["2018",1]]}}}],"schema":"https://github.com/citation-style-language/schema/raw/master/csl-citation.json"} </w:instrText>
      </w:r>
      <w:r w:rsidR="00BC78F2" w:rsidRPr="00362262">
        <w:rPr>
          <w:color w:val="0070C0"/>
          <w:sz w:val="22"/>
          <w:szCs w:val="22"/>
        </w:rPr>
        <w:fldChar w:fldCharType="separate"/>
      </w:r>
      <w:r w:rsidR="004230DA" w:rsidRPr="00362262">
        <w:rPr>
          <w:color w:val="0070C0"/>
          <w:sz w:val="22"/>
        </w:rPr>
        <w:t>[19]</w:t>
      </w:r>
      <w:r w:rsidR="00BC78F2" w:rsidRPr="00362262">
        <w:rPr>
          <w:color w:val="0070C0"/>
          <w:sz w:val="22"/>
          <w:szCs w:val="22"/>
        </w:rPr>
        <w:fldChar w:fldCharType="end"/>
      </w:r>
      <w:r w:rsidR="00BC78F2">
        <w:rPr>
          <w:sz w:val="22"/>
          <w:szCs w:val="22"/>
        </w:rPr>
        <w:t>.</w:t>
      </w:r>
      <w:r w:rsidRPr="00374923">
        <w:rPr>
          <w:sz w:val="22"/>
          <w:szCs w:val="22"/>
        </w:rPr>
        <w:t xml:space="preserve"> Nilai rata-rata </w:t>
      </w:r>
      <w:proofErr w:type="spellStart"/>
      <w:r w:rsidRPr="00374923">
        <w:rPr>
          <w:sz w:val="22"/>
          <w:szCs w:val="22"/>
        </w:rPr>
        <w:t>bilangan</w:t>
      </w:r>
      <w:proofErr w:type="spellEnd"/>
      <w:r w:rsidRPr="00374923">
        <w:rPr>
          <w:sz w:val="22"/>
          <w:szCs w:val="22"/>
        </w:rPr>
        <w:t xml:space="preserve"> Reynolds </w:t>
      </w:r>
      <w:proofErr w:type="spellStart"/>
      <w:r w:rsidRPr="00374923">
        <w:rPr>
          <w:sz w:val="22"/>
          <w:szCs w:val="22"/>
        </w:rPr>
        <w:t>untuk</w:t>
      </w:r>
      <w:proofErr w:type="spellEnd"/>
      <w:r w:rsidRPr="00374923">
        <w:rPr>
          <w:sz w:val="22"/>
          <w:szCs w:val="22"/>
        </w:rPr>
        <w:t xml:space="preserve"> masing-masing </w:t>
      </w:r>
      <w:proofErr w:type="spellStart"/>
      <w:r w:rsidRPr="00374923">
        <w:rPr>
          <w:sz w:val="22"/>
          <w:szCs w:val="22"/>
        </w:rPr>
        <w:t>variasi</w:t>
      </w:r>
      <w:proofErr w:type="spellEnd"/>
      <w:r w:rsidRPr="00374923">
        <w:rPr>
          <w:sz w:val="22"/>
          <w:szCs w:val="22"/>
        </w:rPr>
        <w:t xml:space="preserve"> </w:t>
      </w:r>
      <w:proofErr w:type="spellStart"/>
      <w:r w:rsidRPr="00374923">
        <w:rPr>
          <w:sz w:val="22"/>
          <w:szCs w:val="22"/>
        </w:rPr>
        <w:t>daya</w:t>
      </w:r>
      <w:proofErr w:type="spellEnd"/>
      <w:r w:rsidRPr="00374923">
        <w:rPr>
          <w:sz w:val="22"/>
          <w:szCs w:val="22"/>
        </w:rPr>
        <w:t xml:space="preserve"> </w:t>
      </w:r>
      <w:proofErr w:type="spellStart"/>
      <w:r w:rsidRPr="00374923">
        <w:rPr>
          <w:sz w:val="22"/>
          <w:szCs w:val="22"/>
        </w:rPr>
        <w:t>disajikan</w:t>
      </w:r>
      <w:proofErr w:type="spellEnd"/>
      <w:r w:rsidRPr="00374923">
        <w:rPr>
          <w:sz w:val="22"/>
          <w:szCs w:val="22"/>
        </w:rPr>
        <w:t xml:space="preserve"> </w:t>
      </w:r>
      <w:proofErr w:type="spellStart"/>
      <w:r w:rsidRPr="00374923">
        <w:rPr>
          <w:sz w:val="22"/>
          <w:szCs w:val="22"/>
        </w:rPr>
        <w:t>secara</w:t>
      </w:r>
      <w:proofErr w:type="spellEnd"/>
      <w:r w:rsidRPr="00374923">
        <w:rPr>
          <w:sz w:val="22"/>
          <w:szCs w:val="22"/>
        </w:rPr>
        <w:t xml:space="preserve"> </w:t>
      </w:r>
      <w:proofErr w:type="spellStart"/>
      <w:r w:rsidRPr="00374923">
        <w:rPr>
          <w:sz w:val="22"/>
          <w:szCs w:val="22"/>
        </w:rPr>
        <w:t>ringkas</w:t>
      </w:r>
      <w:proofErr w:type="spellEnd"/>
      <w:r w:rsidRPr="00374923">
        <w:rPr>
          <w:sz w:val="22"/>
          <w:szCs w:val="22"/>
        </w:rPr>
        <w:t xml:space="preserve"> </w:t>
      </w:r>
      <w:proofErr w:type="spellStart"/>
      <w:r w:rsidRPr="00374923">
        <w:rPr>
          <w:sz w:val="22"/>
          <w:szCs w:val="22"/>
        </w:rPr>
        <w:t>dalam</w:t>
      </w:r>
      <w:proofErr w:type="spellEnd"/>
      <w:r w:rsidRPr="00374923">
        <w:rPr>
          <w:sz w:val="22"/>
          <w:szCs w:val="22"/>
        </w:rPr>
        <w:t xml:space="preserve"> </w:t>
      </w:r>
      <w:r w:rsidRPr="00374923">
        <w:rPr>
          <w:color w:val="0070C0"/>
          <w:sz w:val="22"/>
          <w:szCs w:val="22"/>
        </w:rPr>
        <w:t>Tabel 5</w:t>
      </w:r>
      <w:r w:rsidRPr="00374923">
        <w:rPr>
          <w:sz w:val="22"/>
          <w:szCs w:val="22"/>
        </w:rPr>
        <w:t>.</w:t>
      </w:r>
    </w:p>
    <w:p w14:paraId="0DE8B6DB" w14:textId="05B0D57D" w:rsidR="00983B85" w:rsidRPr="00983B85" w:rsidRDefault="00983B85" w:rsidP="00983B85">
      <w:pPr>
        <w:pStyle w:val="Caption"/>
        <w:jc w:val="center"/>
        <w:rPr>
          <w:b w:val="0"/>
          <w:bCs w:val="0"/>
          <w:i/>
          <w:iCs/>
          <w:color w:val="000000" w:themeColor="text1"/>
          <w:sz w:val="22"/>
          <w:szCs w:val="22"/>
        </w:rPr>
      </w:pPr>
      <w:bookmarkStart w:id="6" w:name="_Toc203818218"/>
      <w:r w:rsidRPr="00374923">
        <w:rPr>
          <w:b w:val="0"/>
          <w:bCs w:val="0"/>
          <w:color w:val="0070C0"/>
          <w:sz w:val="22"/>
          <w:szCs w:val="22"/>
        </w:rPr>
        <w:t xml:space="preserve">Tabel </w:t>
      </w:r>
      <w:r w:rsidR="00BF2D32" w:rsidRPr="00374923">
        <w:rPr>
          <w:b w:val="0"/>
          <w:bCs w:val="0"/>
          <w:color w:val="0070C0"/>
          <w:sz w:val="22"/>
          <w:szCs w:val="22"/>
        </w:rPr>
        <w:t>5</w:t>
      </w:r>
      <w:r w:rsidR="00BF2D32">
        <w:rPr>
          <w:b w:val="0"/>
          <w:bCs w:val="0"/>
          <w:color w:val="000000" w:themeColor="text1"/>
          <w:sz w:val="22"/>
          <w:szCs w:val="22"/>
        </w:rPr>
        <w:t xml:space="preserve">. </w:t>
      </w:r>
      <w:r w:rsidRPr="00983B85">
        <w:rPr>
          <w:b w:val="0"/>
          <w:bCs w:val="0"/>
          <w:color w:val="000000" w:themeColor="text1"/>
          <w:sz w:val="22"/>
          <w:szCs w:val="22"/>
        </w:rPr>
        <w:t xml:space="preserve">Hasil </w:t>
      </w:r>
      <w:proofErr w:type="spellStart"/>
      <w:r w:rsidRPr="00983B85">
        <w:rPr>
          <w:b w:val="0"/>
          <w:bCs w:val="0"/>
          <w:color w:val="000000" w:themeColor="text1"/>
          <w:sz w:val="22"/>
          <w:szCs w:val="22"/>
        </w:rPr>
        <w:t>perhitungan</w:t>
      </w:r>
      <w:proofErr w:type="spellEnd"/>
      <w:r w:rsidRPr="00983B85">
        <w:rPr>
          <w:b w:val="0"/>
          <w:bCs w:val="0"/>
          <w:color w:val="000000" w:themeColor="text1"/>
          <w:sz w:val="22"/>
          <w:szCs w:val="22"/>
        </w:rPr>
        <w:t xml:space="preserve"> </w:t>
      </w:r>
      <w:proofErr w:type="spellStart"/>
      <w:r w:rsidRPr="00983B85">
        <w:rPr>
          <w:b w:val="0"/>
          <w:bCs w:val="0"/>
          <w:color w:val="000000" w:themeColor="text1"/>
          <w:sz w:val="22"/>
          <w:szCs w:val="22"/>
        </w:rPr>
        <w:t>bilangan</w:t>
      </w:r>
      <w:proofErr w:type="spellEnd"/>
      <w:r w:rsidRPr="00983B85">
        <w:rPr>
          <w:b w:val="0"/>
          <w:bCs w:val="0"/>
          <w:color w:val="000000" w:themeColor="text1"/>
          <w:sz w:val="22"/>
          <w:szCs w:val="22"/>
        </w:rPr>
        <w:t xml:space="preserve"> </w:t>
      </w:r>
      <w:r w:rsidR="00A06FFD" w:rsidRPr="00A06FFD">
        <w:rPr>
          <w:b w:val="0"/>
          <w:bCs w:val="0"/>
          <w:color w:val="000000" w:themeColor="text1"/>
          <w:sz w:val="22"/>
          <w:szCs w:val="22"/>
        </w:rPr>
        <w:t>Reynolds</w:t>
      </w:r>
      <w:bookmarkEnd w:id="6"/>
    </w:p>
    <w:tbl>
      <w:tblPr>
        <w:tblStyle w:val="TableGrid"/>
        <w:tblW w:w="4657" w:type="dxa"/>
        <w:tblBorders>
          <w:left w:val="none" w:sz="0" w:space="0" w:color="auto"/>
          <w:right w:val="none" w:sz="0" w:space="0" w:color="auto"/>
          <w:insideV w:val="none" w:sz="0" w:space="0" w:color="auto"/>
        </w:tblBorders>
        <w:tblLook w:val="04A0" w:firstRow="1" w:lastRow="0" w:firstColumn="1" w:lastColumn="0" w:noHBand="0" w:noVBand="1"/>
      </w:tblPr>
      <w:tblGrid>
        <w:gridCol w:w="1072"/>
        <w:gridCol w:w="1947"/>
        <w:gridCol w:w="1638"/>
      </w:tblGrid>
      <w:tr w:rsidR="00983B85" w:rsidRPr="00983B85" w14:paraId="09E84FEC" w14:textId="22BCD61E" w:rsidTr="00F015DF">
        <w:trPr>
          <w:trHeight w:val="316"/>
        </w:trPr>
        <w:tc>
          <w:tcPr>
            <w:tcW w:w="1072" w:type="dxa"/>
            <w:tcBorders>
              <w:bottom w:val="single" w:sz="4" w:space="0" w:color="auto"/>
            </w:tcBorders>
            <w:vAlign w:val="center"/>
          </w:tcPr>
          <w:p w14:paraId="33BB9C11" w14:textId="71B9F752" w:rsidR="00983B85" w:rsidRPr="00374923" w:rsidRDefault="00983B85" w:rsidP="006B1199">
            <w:pPr>
              <w:jc w:val="center"/>
              <w:rPr>
                <w:b/>
                <w:bCs/>
                <w:sz w:val="20"/>
                <w:szCs w:val="20"/>
                <w:lang w:val="id-ID"/>
              </w:rPr>
            </w:pPr>
            <w:r w:rsidRPr="00374923">
              <w:rPr>
                <w:b/>
                <w:bCs/>
                <w:sz w:val="20"/>
                <w:szCs w:val="20"/>
                <w:lang w:val="id-ID"/>
              </w:rPr>
              <w:t>Daya</w:t>
            </w:r>
            <w:r w:rsidR="00F015DF" w:rsidRPr="00374923">
              <w:rPr>
                <w:b/>
                <w:bCs/>
                <w:sz w:val="20"/>
                <w:szCs w:val="20"/>
                <w:lang w:val="id-ID"/>
              </w:rPr>
              <w:t xml:space="preserve"> </w:t>
            </w:r>
            <w:r w:rsidRPr="00374923">
              <w:rPr>
                <w:b/>
                <w:bCs/>
                <w:sz w:val="20"/>
                <w:szCs w:val="20"/>
                <w:lang w:val="id-ID"/>
              </w:rPr>
              <w:t>(W)</w:t>
            </w:r>
          </w:p>
        </w:tc>
        <w:tc>
          <w:tcPr>
            <w:tcW w:w="1947" w:type="dxa"/>
            <w:tcBorders>
              <w:bottom w:val="single" w:sz="4" w:space="0" w:color="auto"/>
            </w:tcBorders>
            <w:vAlign w:val="center"/>
          </w:tcPr>
          <w:p w14:paraId="3F5F0DF8" w14:textId="5DE582D8" w:rsidR="00983B85" w:rsidRPr="00374923" w:rsidRDefault="00983B85" w:rsidP="006B1199">
            <w:pPr>
              <w:jc w:val="center"/>
              <w:rPr>
                <w:b/>
                <w:bCs/>
                <w:sz w:val="20"/>
                <w:szCs w:val="20"/>
                <w:lang w:val="id-ID"/>
              </w:rPr>
            </w:pPr>
            <w:r w:rsidRPr="00374923">
              <w:rPr>
                <w:b/>
                <w:bCs/>
                <w:sz w:val="20"/>
                <w:szCs w:val="20"/>
                <w:lang w:val="id-ID"/>
              </w:rPr>
              <w:t>Interval Bilangan</w:t>
            </w:r>
            <w:r w:rsidR="00F015DF" w:rsidRPr="00374923">
              <w:rPr>
                <w:b/>
                <w:bCs/>
                <w:sz w:val="20"/>
                <w:szCs w:val="20"/>
                <w:lang w:val="id-ID"/>
              </w:rPr>
              <w:t xml:space="preserve"> </w:t>
            </w:r>
            <w:r w:rsidRPr="00374923">
              <w:rPr>
                <w:b/>
                <w:bCs/>
                <w:sz w:val="20"/>
                <w:szCs w:val="20"/>
                <w:lang w:val="id-ID"/>
              </w:rPr>
              <w:t>R</w:t>
            </w:r>
            <w:r w:rsidR="00A06FFD" w:rsidRPr="00374923">
              <w:rPr>
                <w:b/>
                <w:bCs/>
                <w:sz w:val="20"/>
                <w:szCs w:val="20"/>
                <w:lang w:val="id-ID"/>
              </w:rPr>
              <w:t>e</w:t>
            </w:r>
            <w:r w:rsidR="00F015DF" w:rsidRPr="00374923">
              <w:rPr>
                <w:b/>
                <w:bCs/>
                <w:sz w:val="20"/>
                <w:szCs w:val="20"/>
                <w:lang w:val="id-ID"/>
              </w:rPr>
              <w:t xml:space="preserve"> (-)</w:t>
            </w:r>
          </w:p>
        </w:tc>
        <w:tc>
          <w:tcPr>
            <w:tcW w:w="1638" w:type="dxa"/>
            <w:tcBorders>
              <w:bottom w:val="single" w:sz="4" w:space="0" w:color="auto"/>
            </w:tcBorders>
          </w:tcPr>
          <w:p w14:paraId="416F1098" w14:textId="34D4106F" w:rsidR="00983B85" w:rsidRPr="00374923" w:rsidRDefault="00983B85" w:rsidP="006B1199">
            <w:pPr>
              <w:jc w:val="center"/>
              <w:rPr>
                <w:b/>
                <w:bCs/>
                <w:sz w:val="20"/>
                <w:szCs w:val="20"/>
                <w:lang w:val="id-ID"/>
              </w:rPr>
            </w:pPr>
            <w:r w:rsidRPr="00374923">
              <w:rPr>
                <w:b/>
                <w:bCs/>
                <w:sz w:val="20"/>
                <w:szCs w:val="20"/>
                <w:lang w:val="id-ID"/>
              </w:rPr>
              <w:t>Rata-rata Bilangan R</w:t>
            </w:r>
            <w:r w:rsidR="00A06FFD" w:rsidRPr="00374923">
              <w:rPr>
                <w:b/>
                <w:bCs/>
                <w:sz w:val="20"/>
                <w:szCs w:val="20"/>
                <w:lang w:val="id-ID"/>
              </w:rPr>
              <w:t>e</w:t>
            </w:r>
            <w:r w:rsidR="00F015DF" w:rsidRPr="00374923">
              <w:rPr>
                <w:b/>
                <w:bCs/>
                <w:sz w:val="20"/>
                <w:szCs w:val="20"/>
                <w:lang w:val="id-ID"/>
              </w:rPr>
              <w:t xml:space="preserve"> (-)</w:t>
            </w:r>
          </w:p>
        </w:tc>
      </w:tr>
      <w:tr w:rsidR="00983B85" w:rsidRPr="00983B85" w14:paraId="3072824C" w14:textId="5CDC6CEF" w:rsidTr="004771ED">
        <w:trPr>
          <w:trHeight w:val="388"/>
        </w:trPr>
        <w:tc>
          <w:tcPr>
            <w:tcW w:w="1072" w:type="dxa"/>
            <w:tcBorders>
              <w:bottom w:val="nil"/>
            </w:tcBorders>
            <w:vAlign w:val="center"/>
          </w:tcPr>
          <w:p w14:paraId="304ECABB" w14:textId="77777777" w:rsidR="00983B85" w:rsidRPr="00374923" w:rsidRDefault="00983B85" w:rsidP="006B1199">
            <w:pPr>
              <w:jc w:val="center"/>
              <w:rPr>
                <w:sz w:val="20"/>
                <w:szCs w:val="20"/>
                <w:lang w:val="id-ID"/>
              </w:rPr>
            </w:pPr>
            <w:r w:rsidRPr="00374923">
              <w:rPr>
                <w:sz w:val="20"/>
                <w:szCs w:val="20"/>
                <w:lang w:val="id-ID"/>
              </w:rPr>
              <w:t>1100</w:t>
            </w:r>
          </w:p>
        </w:tc>
        <w:tc>
          <w:tcPr>
            <w:tcW w:w="1947" w:type="dxa"/>
            <w:tcBorders>
              <w:bottom w:val="nil"/>
            </w:tcBorders>
          </w:tcPr>
          <w:p w14:paraId="59C43209" w14:textId="77777777" w:rsidR="00983B85" w:rsidRPr="00374923" w:rsidRDefault="00983B85" w:rsidP="006B1199">
            <w:pPr>
              <w:jc w:val="center"/>
              <w:rPr>
                <w:sz w:val="20"/>
                <w:szCs w:val="20"/>
                <w:lang w:val="id-ID"/>
              </w:rPr>
            </w:pPr>
            <w:r w:rsidRPr="00374923">
              <w:rPr>
                <w:sz w:val="20"/>
                <w:szCs w:val="20"/>
                <w:lang w:val="id-ID"/>
              </w:rPr>
              <w:t>(1549,98-2731,04)</w:t>
            </w:r>
          </w:p>
        </w:tc>
        <w:tc>
          <w:tcPr>
            <w:tcW w:w="1638" w:type="dxa"/>
            <w:tcBorders>
              <w:bottom w:val="nil"/>
            </w:tcBorders>
          </w:tcPr>
          <w:p w14:paraId="0F4C053D" w14:textId="4D283AD6" w:rsidR="00983B85" w:rsidRPr="00374923" w:rsidRDefault="00983B85" w:rsidP="006B1199">
            <w:pPr>
              <w:jc w:val="center"/>
              <w:rPr>
                <w:sz w:val="20"/>
                <w:szCs w:val="20"/>
                <w:lang w:val="id-ID"/>
              </w:rPr>
            </w:pPr>
            <w:r w:rsidRPr="00374923">
              <w:rPr>
                <w:sz w:val="20"/>
                <w:szCs w:val="20"/>
                <w:lang w:val="id-ID"/>
              </w:rPr>
              <w:t>1930,76</w:t>
            </w:r>
          </w:p>
        </w:tc>
      </w:tr>
      <w:tr w:rsidR="00983B85" w:rsidRPr="00983B85" w14:paraId="6246B425" w14:textId="7271A4A9" w:rsidTr="004771ED">
        <w:trPr>
          <w:trHeight w:val="374"/>
        </w:trPr>
        <w:tc>
          <w:tcPr>
            <w:tcW w:w="1072" w:type="dxa"/>
            <w:tcBorders>
              <w:top w:val="nil"/>
              <w:bottom w:val="nil"/>
            </w:tcBorders>
            <w:vAlign w:val="center"/>
          </w:tcPr>
          <w:p w14:paraId="33FD69E3" w14:textId="77777777" w:rsidR="00983B85" w:rsidRPr="00374923" w:rsidRDefault="00983B85" w:rsidP="006B1199">
            <w:pPr>
              <w:jc w:val="center"/>
              <w:rPr>
                <w:sz w:val="20"/>
                <w:szCs w:val="20"/>
                <w:lang w:val="id-ID"/>
              </w:rPr>
            </w:pPr>
            <w:r w:rsidRPr="00374923">
              <w:rPr>
                <w:sz w:val="20"/>
                <w:szCs w:val="20"/>
                <w:lang w:val="id-ID"/>
              </w:rPr>
              <w:t>1300</w:t>
            </w:r>
          </w:p>
        </w:tc>
        <w:tc>
          <w:tcPr>
            <w:tcW w:w="1947" w:type="dxa"/>
            <w:tcBorders>
              <w:top w:val="nil"/>
              <w:bottom w:val="nil"/>
            </w:tcBorders>
          </w:tcPr>
          <w:p w14:paraId="1BD3FFDC" w14:textId="77777777" w:rsidR="00983B85" w:rsidRPr="00374923" w:rsidRDefault="00983B85" w:rsidP="006B1199">
            <w:pPr>
              <w:jc w:val="center"/>
              <w:rPr>
                <w:sz w:val="20"/>
                <w:szCs w:val="20"/>
                <w:lang w:val="id-ID"/>
              </w:rPr>
            </w:pPr>
            <w:r w:rsidRPr="00374923">
              <w:rPr>
                <w:sz w:val="20"/>
                <w:szCs w:val="20"/>
                <w:lang w:val="id-ID"/>
              </w:rPr>
              <w:t>(2222,88-3713,74)</w:t>
            </w:r>
          </w:p>
        </w:tc>
        <w:tc>
          <w:tcPr>
            <w:tcW w:w="1638" w:type="dxa"/>
            <w:tcBorders>
              <w:top w:val="nil"/>
              <w:bottom w:val="nil"/>
            </w:tcBorders>
          </w:tcPr>
          <w:p w14:paraId="0CC6EDBF" w14:textId="445E4719" w:rsidR="00983B85" w:rsidRPr="00374923" w:rsidRDefault="00983B85" w:rsidP="006B1199">
            <w:pPr>
              <w:jc w:val="center"/>
              <w:rPr>
                <w:sz w:val="20"/>
                <w:szCs w:val="20"/>
                <w:lang w:val="id-ID"/>
              </w:rPr>
            </w:pPr>
            <w:r w:rsidRPr="00374923">
              <w:rPr>
                <w:sz w:val="20"/>
                <w:szCs w:val="20"/>
                <w:lang w:val="id-ID"/>
              </w:rPr>
              <w:t>2614,06</w:t>
            </w:r>
          </w:p>
        </w:tc>
      </w:tr>
      <w:tr w:rsidR="00983B85" w:rsidRPr="00983B85" w14:paraId="680233C1" w14:textId="469B5FB9" w:rsidTr="004771ED">
        <w:trPr>
          <w:trHeight w:val="388"/>
        </w:trPr>
        <w:tc>
          <w:tcPr>
            <w:tcW w:w="1072" w:type="dxa"/>
            <w:tcBorders>
              <w:top w:val="nil"/>
            </w:tcBorders>
            <w:vAlign w:val="center"/>
          </w:tcPr>
          <w:p w14:paraId="4D79D2CC" w14:textId="77777777" w:rsidR="00983B85" w:rsidRPr="00374923" w:rsidRDefault="00983B85" w:rsidP="006B1199">
            <w:pPr>
              <w:jc w:val="center"/>
              <w:rPr>
                <w:sz w:val="20"/>
                <w:szCs w:val="20"/>
                <w:lang w:val="id-ID"/>
              </w:rPr>
            </w:pPr>
            <w:r w:rsidRPr="00374923">
              <w:rPr>
                <w:sz w:val="20"/>
                <w:szCs w:val="20"/>
                <w:lang w:val="id-ID"/>
              </w:rPr>
              <w:t>1600</w:t>
            </w:r>
          </w:p>
        </w:tc>
        <w:tc>
          <w:tcPr>
            <w:tcW w:w="1947" w:type="dxa"/>
            <w:tcBorders>
              <w:top w:val="nil"/>
            </w:tcBorders>
          </w:tcPr>
          <w:p w14:paraId="5598B067" w14:textId="77777777" w:rsidR="00983B85" w:rsidRPr="00374923" w:rsidRDefault="00983B85" w:rsidP="006B1199">
            <w:pPr>
              <w:jc w:val="center"/>
              <w:rPr>
                <w:sz w:val="20"/>
                <w:szCs w:val="20"/>
                <w:lang w:val="id-ID"/>
              </w:rPr>
            </w:pPr>
            <w:r w:rsidRPr="00374923">
              <w:rPr>
                <w:sz w:val="20"/>
                <w:szCs w:val="20"/>
                <w:lang w:val="id-ID"/>
              </w:rPr>
              <w:t>(2488,77-5540,50)</w:t>
            </w:r>
          </w:p>
        </w:tc>
        <w:tc>
          <w:tcPr>
            <w:tcW w:w="1638" w:type="dxa"/>
            <w:tcBorders>
              <w:top w:val="nil"/>
            </w:tcBorders>
          </w:tcPr>
          <w:p w14:paraId="51B423E8" w14:textId="737435F0" w:rsidR="00983B85" w:rsidRPr="00374923" w:rsidRDefault="00983B85" w:rsidP="006B1199">
            <w:pPr>
              <w:jc w:val="center"/>
              <w:rPr>
                <w:sz w:val="20"/>
                <w:szCs w:val="20"/>
                <w:lang w:val="id-ID"/>
              </w:rPr>
            </w:pPr>
            <w:r w:rsidRPr="00374923">
              <w:rPr>
                <w:sz w:val="20"/>
                <w:szCs w:val="20"/>
                <w:lang w:val="id-ID"/>
              </w:rPr>
              <w:t>3723,83</w:t>
            </w:r>
          </w:p>
        </w:tc>
      </w:tr>
    </w:tbl>
    <w:p w14:paraId="359721D9" w14:textId="77777777" w:rsidR="00CD53CB" w:rsidRDefault="00CD53CB" w:rsidP="00983B85">
      <w:pPr>
        <w:pBdr>
          <w:top w:val="nil"/>
          <w:left w:val="nil"/>
          <w:bottom w:val="nil"/>
          <w:right w:val="nil"/>
          <w:between w:val="nil"/>
        </w:pBdr>
        <w:jc w:val="both"/>
        <w:rPr>
          <w:sz w:val="22"/>
          <w:szCs w:val="22"/>
          <w:highlight w:val="white"/>
        </w:rPr>
      </w:pPr>
    </w:p>
    <w:p w14:paraId="01FA64F7" w14:textId="77777777" w:rsidR="00CD53CB" w:rsidRDefault="00F309CC" w:rsidP="000C642F">
      <w:pPr>
        <w:numPr>
          <w:ilvl w:val="0"/>
          <w:numId w:val="2"/>
        </w:numPr>
        <w:ind w:left="426" w:hanging="426"/>
        <w:jc w:val="center"/>
      </w:pPr>
      <w:r>
        <w:rPr>
          <w:b/>
          <w:smallCaps/>
          <w:sz w:val="26"/>
          <w:szCs w:val="26"/>
        </w:rPr>
        <w:t>Kesimpulan</w:t>
      </w:r>
    </w:p>
    <w:p w14:paraId="7E00171E" w14:textId="77777777" w:rsidR="00CD53CB" w:rsidRDefault="00CD53CB">
      <w:pPr>
        <w:pBdr>
          <w:top w:val="nil"/>
          <w:left w:val="nil"/>
          <w:bottom w:val="nil"/>
          <w:right w:val="nil"/>
          <w:between w:val="nil"/>
        </w:pBdr>
        <w:ind w:firstLine="216"/>
        <w:jc w:val="both"/>
        <w:rPr>
          <w:sz w:val="22"/>
          <w:szCs w:val="22"/>
          <w:highlight w:val="white"/>
        </w:rPr>
      </w:pPr>
    </w:p>
    <w:p w14:paraId="2F6A561B" w14:textId="019C257B" w:rsidR="00CD53CB" w:rsidRDefault="002E4F56">
      <w:pPr>
        <w:pBdr>
          <w:top w:val="nil"/>
          <w:left w:val="nil"/>
          <w:bottom w:val="nil"/>
          <w:right w:val="nil"/>
          <w:between w:val="nil"/>
        </w:pBdr>
        <w:ind w:firstLine="216"/>
        <w:jc w:val="both"/>
        <w:rPr>
          <w:sz w:val="22"/>
          <w:szCs w:val="22"/>
          <w:highlight w:val="white"/>
        </w:rPr>
      </w:pPr>
      <w:proofErr w:type="spellStart"/>
      <w:r w:rsidRPr="002E4F56">
        <w:rPr>
          <w:sz w:val="22"/>
          <w:szCs w:val="22"/>
        </w:rPr>
        <w:t>Berdasarkan</w:t>
      </w:r>
      <w:proofErr w:type="spellEnd"/>
      <w:r w:rsidRPr="002E4F56">
        <w:rPr>
          <w:sz w:val="22"/>
          <w:szCs w:val="22"/>
        </w:rPr>
        <w:t xml:space="preserve"> </w:t>
      </w:r>
      <w:proofErr w:type="spellStart"/>
      <w:r w:rsidRPr="002E4F56">
        <w:rPr>
          <w:sz w:val="22"/>
          <w:szCs w:val="22"/>
        </w:rPr>
        <w:t>hasil</w:t>
      </w:r>
      <w:proofErr w:type="spellEnd"/>
      <w:r w:rsidRPr="002E4F56">
        <w:rPr>
          <w:sz w:val="22"/>
          <w:szCs w:val="22"/>
        </w:rPr>
        <w:t xml:space="preserve"> </w:t>
      </w:r>
      <w:proofErr w:type="spellStart"/>
      <w:r w:rsidRPr="002E4F56">
        <w:rPr>
          <w:sz w:val="22"/>
          <w:szCs w:val="22"/>
        </w:rPr>
        <w:t>penelitian</w:t>
      </w:r>
      <w:proofErr w:type="spellEnd"/>
      <w:r w:rsidRPr="002E4F56">
        <w:rPr>
          <w:sz w:val="22"/>
          <w:szCs w:val="22"/>
        </w:rPr>
        <w:t xml:space="preserve"> dan </w:t>
      </w:r>
      <w:proofErr w:type="spellStart"/>
      <w:r w:rsidRPr="002E4F56">
        <w:rPr>
          <w:sz w:val="22"/>
          <w:szCs w:val="22"/>
        </w:rPr>
        <w:t>analisis</w:t>
      </w:r>
      <w:proofErr w:type="spellEnd"/>
      <w:r w:rsidRPr="002E4F56">
        <w:rPr>
          <w:sz w:val="22"/>
          <w:szCs w:val="22"/>
        </w:rPr>
        <w:t xml:space="preserve"> </w:t>
      </w:r>
      <w:proofErr w:type="spellStart"/>
      <w:r w:rsidRPr="002E4F56">
        <w:rPr>
          <w:sz w:val="22"/>
          <w:szCs w:val="22"/>
        </w:rPr>
        <w:t>terhadap</w:t>
      </w:r>
      <w:proofErr w:type="spellEnd"/>
      <w:r w:rsidRPr="002E4F56">
        <w:rPr>
          <w:sz w:val="22"/>
          <w:szCs w:val="22"/>
        </w:rPr>
        <w:t xml:space="preserve"> </w:t>
      </w:r>
      <w:proofErr w:type="spellStart"/>
      <w:r w:rsidRPr="002E4F56">
        <w:rPr>
          <w:sz w:val="22"/>
          <w:szCs w:val="22"/>
        </w:rPr>
        <w:t>kemampuan</w:t>
      </w:r>
      <w:proofErr w:type="spellEnd"/>
      <w:r w:rsidRPr="002E4F56">
        <w:rPr>
          <w:sz w:val="22"/>
          <w:szCs w:val="22"/>
        </w:rPr>
        <w:t xml:space="preserve"> </w:t>
      </w:r>
      <w:proofErr w:type="spellStart"/>
      <w:r w:rsidRPr="002E4F56">
        <w:rPr>
          <w:sz w:val="22"/>
          <w:szCs w:val="22"/>
        </w:rPr>
        <w:t>pendinginan</w:t>
      </w:r>
      <w:proofErr w:type="spellEnd"/>
      <w:r w:rsidRPr="002E4F56">
        <w:rPr>
          <w:sz w:val="22"/>
          <w:szCs w:val="22"/>
        </w:rPr>
        <w:t xml:space="preserve"> WCT</w:t>
      </w:r>
      <w:r>
        <w:rPr>
          <w:sz w:val="22"/>
          <w:szCs w:val="22"/>
        </w:rPr>
        <w:t xml:space="preserve"> </w:t>
      </w:r>
      <w:r w:rsidRPr="002E4F56">
        <w:rPr>
          <w:sz w:val="22"/>
          <w:szCs w:val="22"/>
        </w:rPr>
        <w:t xml:space="preserve">pada </w:t>
      </w:r>
      <w:proofErr w:type="spellStart"/>
      <w:r w:rsidRPr="002E4F56">
        <w:rPr>
          <w:sz w:val="22"/>
          <w:szCs w:val="22"/>
        </w:rPr>
        <w:t>untaian</w:t>
      </w:r>
      <w:proofErr w:type="spellEnd"/>
      <w:r w:rsidRPr="002E4F56">
        <w:rPr>
          <w:sz w:val="22"/>
          <w:szCs w:val="22"/>
        </w:rPr>
        <w:t xml:space="preserve"> FASSIP-6S </w:t>
      </w:r>
      <w:proofErr w:type="spellStart"/>
      <w:r w:rsidRPr="002E4F56">
        <w:rPr>
          <w:sz w:val="22"/>
          <w:szCs w:val="22"/>
        </w:rPr>
        <w:t>dengan</w:t>
      </w:r>
      <w:proofErr w:type="spellEnd"/>
      <w:r w:rsidRPr="002E4F56">
        <w:rPr>
          <w:sz w:val="22"/>
          <w:szCs w:val="22"/>
        </w:rPr>
        <w:t xml:space="preserve"> </w:t>
      </w:r>
      <w:proofErr w:type="spellStart"/>
      <w:r w:rsidRPr="002E4F56">
        <w:rPr>
          <w:sz w:val="22"/>
          <w:szCs w:val="22"/>
        </w:rPr>
        <w:t>variasi</w:t>
      </w:r>
      <w:proofErr w:type="spellEnd"/>
      <w:r w:rsidRPr="002E4F56">
        <w:rPr>
          <w:sz w:val="22"/>
          <w:szCs w:val="22"/>
        </w:rPr>
        <w:t xml:space="preserve"> </w:t>
      </w:r>
      <w:proofErr w:type="spellStart"/>
      <w:r w:rsidRPr="002E4F56">
        <w:rPr>
          <w:sz w:val="22"/>
          <w:szCs w:val="22"/>
        </w:rPr>
        <w:t>daya</w:t>
      </w:r>
      <w:proofErr w:type="spellEnd"/>
      <w:r w:rsidRPr="002E4F56">
        <w:rPr>
          <w:sz w:val="22"/>
          <w:szCs w:val="22"/>
        </w:rPr>
        <w:t xml:space="preserve"> </w:t>
      </w:r>
      <w:r w:rsidRPr="002E4F56">
        <w:rPr>
          <w:i/>
          <w:iCs/>
          <w:sz w:val="22"/>
          <w:szCs w:val="22"/>
        </w:rPr>
        <w:t>heater</w:t>
      </w:r>
      <w:r w:rsidRPr="002E4F56">
        <w:rPr>
          <w:sz w:val="22"/>
          <w:szCs w:val="22"/>
        </w:rPr>
        <w:t xml:space="preserve"> pada WHT, </w:t>
      </w:r>
      <w:proofErr w:type="spellStart"/>
      <w:r w:rsidRPr="002E4F56">
        <w:rPr>
          <w:sz w:val="22"/>
          <w:szCs w:val="22"/>
        </w:rPr>
        <w:t>dapat</w:t>
      </w:r>
      <w:proofErr w:type="spellEnd"/>
      <w:r w:rsidRPr="002E4F56">
        <w:rPr>
          <w:sz w:val="22"/>
          <w:szCs w:val="22"/>
        </w:rPr>
        <w:t xml:space="preserve"> </w:t>
      </w:r>
      <w:proofErr w:type="spellStart"/>
      <w:r w:rsidRPr="002E4F56">
        <w:rPr>
          <w:sz w:val="22"/>
          <w:szCs w:val="22"/>
        </w:rPr>
        <w:t>disimpulkan</w:t>
      </w:r>
      <w:proofErr w:type="spellEnd"/>
      <w:r w:rsidRPr="002E4F56">
        <w:rPr>
          <w:sz w:val="22"/>
          <w:szCs w:val="22"/>
        </w:rPr>
        <w:t xml:space="preserve"> </w:t>
      </w:r>
      <w:proofErr w:type="spellStart"/>
      <w:r w:rsidRPr="002E4F56">
        <w:rPr>
          <w:sz w:val="22"/>
          <w:szCs w:val="22"/>
        </w:rPr>
        <w:t>bahwa</w:t>
      </w:r>
      <w:proofErr w:type="spellEnd"/>
      <w:r w:rsidRPr="002E4F56">
        <w:rPr>
          <w:sz w:val="22"/>
          <w:szCs w:val="22"/>
        </w:rPr>
        <w:t xml:space="preserve"> </w:t>
      </w:r>
      <w:proofErr w:type="spellStart"/>
      <w:r w:rsidRPr="002E4F56">
        <w:rPr>
          <w:sz w:val="22"/>
          <w:szCs w:val="22"/>
        </w:rPr>
        <w:t>karakteristik</w:t>
      </w:r>
      <w:proofErr w:type="spellEnd"/>
      <w:r w:rsidRPr="002E4F56">
        <w:rPr>
          <w:sz w:val="22"/>
          <w:szCs w:val="22"/>
        </w:rPr>
        <w:t xml:space="preserve"> </w:t>
      </w:r>
      <w:proofErr w:type="spellStart"/>
      <w:r w:rsidRPr="002E4F56">
        <w:rPr>
          <w:sz w:val="22"/>
          <w:szCs w:val="22"/>
        </w:rPr>
        <w:t>temperatur</w:t>
      </w:r>
      <w:proofErr w:type="spellEnd"/>
      <w:r w:rsidRPr="002E4F56">
        <w:rPr>
          <w:sz w:val="22"/>
          <w:szCs w:val="22"/>
        </w:rPr>
        <w:t xml:space="preserve"> dan </w:t>
      </w:r>
      <w:proofErr w:type="spellStart"/>
      <w:r w:rsidRPr="002E4F56">
        <w:rPr>
          <w:sz w:val="22"/>
          <w:szCs w:val="22"/>
        </w:rPr>
        <w:t>laju</w:t>
      </w:r>
      <w:proofErr w:type="spellEnd"/>
      <w:r w:rsidRPr="002E4F56">
        <w:rPr>
          <w:sz w:val="22"/>
          <w:szCs w:val="22"/>
        </w:rPr>
        <w:t xml:space="preserve"> </w:t>
      </w:r>
      <w:proofErr w:type="spellStart"/>
      <w:r w:rsidRPr="002E4F56">
        <w:rPr>
          <w:sz w:val="22"/>
          <w:szCs w:val="22"/>
        </w:rPr>
        <w:t>aliran</w:t>
      </w:r>
      <w:proofErr w:type="spellEnd"/>
      <w:r w:rsidRPr="002E4F56">
        <w:rPr>
          <w:sz w:val="22"/>
          <w:szCs w:val="22"/>
        </w:rPr>
        <w:t xml:space="preserve"> </w:t>
      </w:r>
      <w:proofErr w:type="spellStart"/>
      <w:r w:rsidRPr="002E4F56">
        <w:rPr>
          <w:sz w:val="22"/>
          <w:szCs w:val="22"/>
        </w:rPr>
        <w:t>dipengaruhi</w:t>
      </w:r>
      <w:proofErr w:type="spellEnd"/>
      <w:r w:rsidRPr="002E4F56">
        <w:rPr>
          <w:sz w:val="22"/>
          <w:szCs w:val="22"/>
        </w:rPr>
        <w:t xml:space="preserve"> </w:t>
      </w:r>
      <w:proofErr w:type="spellStart"/>
      <w:r w:rsidRPr="002E4F56">
        <w:rPr>
          <w:sz w:val="22"/>
          <w:szCs w:val="22"/>
        </w:rPr>
        <w:t>secara</w:t>
      </w:r>
      <w:proofErr w:type="spellEnd"/>
      <w:r w:rsidRPr="002E4F56">
        <w:rPr>
          <w:sz w:val="22"/>
          <w:szCs w:val="22"/>
        </w:rPr>
        <w:t xml:space="preserve"> </w:t>
      </w:r>
      <w:proofErr w:type="spellStart"/>
      <w:r w:rsidRPr="002E4F56">
        <w:rPr>
          <w:sz w:val="22"/>
          <w:szCs w:val="22"/>
        </w:rPr>
        <w:t>signifikan</w:t>
      </w:r>
      <w:proofErr w:type="spellEnd"/>
      <w:r w:rsidRPr="002E4F56">
        <w:rPr>
          <w:sz w:val="22"/>
          <w:szCs w:val="22"/>
        </w:rPr>
        <w:t xml:space="preserve"> oleh </w:t>
      </w:r>
      <w:proofErr w:type="spellStart"/>
      <w:r w:rsidRPr="002E4F56">
        <w:rPr>
          <w:sz w:val="22"/>
          <w:szCs w:val="22"/>
        </w:rPr>
        <w:t>peningkatan</w:t>
      </w:r>
      <w:proofErr w:type="spellEnd"/>
      <w:r w:rsidRPr="002E4F56">
        <w:rPr>
          <w:sz w:val="22"/>
          <w:szCs w:val="22"/>
        </w:rPr>
        <w:t xml:space="preserve"> </w:t>
      </w:r>
      <w:proofErr w:type="spellStart"/>
      <w:r w:rsidRPr="002E4F56">
        <w:rPr>
          <w:sz w:val="22"/>
          <w:szCs w:val="22"/>
        </w:rPr>
        <w:t>daya</w:t>
      </w:r>
      <w:proofErr w:type="spellEnd"/>
      <w:r w:rsidRPr="002E4F56">
        <w:rPr>
          <w:sz w:val="22"/>
          <w:szCs w:val="22"/>
        </w:rPr>
        <w:t xml:space="preserve"> </w:t>
      </w:r>
      <w:r w:rsidRPr="002E4F56">
        <w:rPr>
          <w:i/>
          <w:iCs/>
          <w:sz w:val="22"/>
          <w:szCs w:val="22"/>
        </w:rPr>
        <w:t>heater</w:t>
      </w:r>
      <w:r w:rsidRPr="002E4F56">
        <w:rPr>
          <w:sz w:val="22"/>
          <w:szCs w:val="22"/>
        </w:rPr>
        <w:t xml:space="preserve">. </w:t>
      </w:r>
      <w:proofErr w:type="spellStart"/>
      <w:r w:rsidRPr="002E4F56">
        <w:rPr>
          <w:sz w:val="22"/>
          <w:szCs w:val="22"/>
        </w:rPr>
        <w:t>Peningkatan</w:t>
      </w:r>
      <w:proofErr w:type="spellEnd"/>
      <w:r w:rsidRPr="002E4F56">
        <w:rPr>
          <w:sz w:val="22"/>
          <w:szCs w:val="22"/>
        </w:rPr>
        <w:t xml:space="preserve"> </w:t>
      </w:r>
      <w:proofErr w:type="spellStart"/>
      <w:r w:rsidRPr="002E4F56">
        <w:rPr>
          <w:sz w:val="22"/>
          <w:szCs w:val="22"/>
        </w:rPr>
        <w:t>daya</w:t>
      </w:r>
      <w:proofErr w:type="spellEnd"/>
      <w:r w:rsidRPr="002E4F56">
        <w:rPr>
          <w:sz w:val="22"/>
          <w:szCs w:val="22"/>
        </w:rPr>
        <w:t xml:space="preserve"> </w:t>
      </w:r>
      <w:proofErr w:type="spellStart"/>
      <w:r w:rsidRPr="002E4F56">
        <w:rPr>
          <w:sz w:val="22"/>
          <w:szCs w:val="22"/>
        </w:rPr>
        <w:t>dari</w:t>
      </w:r>
      <w:proofErr w:type="spellEnd"/>
      <w:r w:rsidRPr="002E4F56">
        <w:rPr>
          <w:sz w:val="22"/>
          <w:szCs w:val="22"/>
        </w:rPr>
        <w:t xml:space="preserve"> 1100 W </w:t>
      </w:r>
      <w:proofErr w:type="spellStart"/>
      <w:r w:rsidRPr="002E4F56">
        <w:rPr>
          <w:sz w:val="22"/>
          <w:szCs w:val="22"/>
        </w:rPr>
        <w:t>menjadi</w:t>
      </w:r>
      <w:proofErr w:type="spellEnd"/>
      <w:r w:rsidRPr="002E4F56">
        <w:rPr>
          <w:sz w:val="22"/>
          <w:szCs w:val="22"/>
        </w:rPr>
        <w:t xml:space="preserve"> 1300 W dan 1600 W </w:t>
      </w:r>
      <w:proofErr w:type="spellStart"/>
      <w:r w:rsidRPr="002E4F56">
        <w:rPr>
          <w:sz w:val="22"/>
          <w:szCs w:val="22"/>
        </w:rPr>
        <w:t>menyebabkan</w:t>
      </w:r>
      <w:proofErr w:type="spellEnd"/>
      <w:r w:rsidRPr="002E4F56">
        <w:rPr>
          <w:sz w:val="22"/>
          <w:szCs w:val="22"/>
        </w:rPr>
        <w:t xml:space="preserve"> </w:t>
      </w:r>
      <w:proofErr w:type="spellStart"/>
      <w:r w:rsidRPr="002E4F56">
        <w:rPr>
          <w:sz w:val="22"/>
          <w:szCs w:val="22"/>
        </w:rPr>
        <w:t>kenaikan</w:t>
      </w:r>
      <w:proofErr w:type="spellEnd"/>
      <w:r w:rsidRPr="002E4F56">
        <w:rPr>
          <w:sz w:val="22"/>
          <w:szCs w:val="22"/>
        </w:rPr>
        <w:t xml:space="preserve"> </w:t>
      </w:r>
      <w:proofErr w:type="spellStart"/>
      <w:r w:rsidRPr="002E4F56">
        <w:rPr>
          <w:sz w:val="22"/>
          <w:szCs w:val="22"/>
        </w:rPr>
        <w:t>temperatur</w:t>
      </w:r>
      <w:proofErr w:type="spellEnd"/>
      <w:r w:rsidRPr="002E4F56">
        <w:rPr>
          <w:sz w:val="22"/>
          <w:szCs w:val="22"/>
        </w:rPr>
        <w:t xml:space="preserve"> dan </w:t>
      </w:r>
      <w:proofErr w:type="spellStart"/>
      <w:r w:rsidRPr="002E4F56">
        <w:rPr>
          <w:sz w:val="22"/>
          <w:szCs w:val="22"/>
        </w:rPr>
        <w:t>laju</w:t>
      </w:r>
      <w:proofErr w:type="spellEnd"/>
      <w:r w:rsidRPr="002E4F56">
        <w:rPr>
          <w:sz w:val="22"/>
          <w:szCs w:val="22"/>
        </w:rPr>
        <w:t xml:space="preserve"> </w:t>
      </w:r>
      <w:proofErr w:type="spellStart"/>
      <w:r w:rsidRPr="002E4F56">
        <w:rPr>
          <w:sz w:val="22"/>
          <w:szCs w:val="22"/>
        </w:rPr>
        <w:t>aliran</w:t>
      </w:r>
      <w:proofErr w:type="spellEnd"/>
      <w:r w:rsidRPr="002E4F56">
        <w:rPr>
          <w:sz w:val="22"/>
          <w:szCs w:val="22"/>
        </w:rPr>
        <w:t xml:space="preserve"> </w:t>
      </w:r>
      <w:proofErr w:type="spellStart"/>
      <w:r w:rsidRPr="002E4F56">
        <w:rPr>
          <w:sz w:val="22"/>
          <w:szCs w:val="22"/>
        </w:rPr>
        <w:t>fluida</w:t>
      </w:r>
      <w:proofErr w:type="spellEnd"/>
      <w:r w:rsidRPr="002E4F56">
        <w:rPr>
          <w:sz w:val="22"/>
          <w:szCs w:val="22"/>
        </w:rPr>
        <w:t xml:space="preserve">, </w:t>
      </w:r>
      <w:proofErr w:type="spellStart"/>
      <w:r w:rsidRPr="002E4F56">
        <w:rPr>
          <w:sz w:val="22"/>
          <w:szCs w:val="22"/>
        </w:rPr>
        <w:t>menunjukkan</w:t>
      </w:r>
      <w:proofErr w:type="spellEnd"/>
      <w:r w:rsidRPr="002E4F56">
        <w:rPr>
          <w:sz w:val="22"/>
          <w:szCs w:val="22"/>
        </w:rPr>
        <w:t xml:space="preserve"> </w:t>
      </w:r>
      <w:proofErr w:type="spellStart"/>
      <w:r w:rsidRPr="002E4F56">
        <w:rPr>
          <w:sz w:val="22"/>
          <w:szCs w:val="22"/>
        </w:rPr>
        <w:t>hubungan</w:t>
      </w:r>
      <w:proofErr w:type="spellEnd"/>
      <w:r w:rsidRPr="002E4F56">
        <w:rPr>
          <w:sz w:val="22"/>
          <w:szCs w:val="22"/>
        </w:rPr>
        <w:t xml:space="preserve"> </w:t>
      </w:r>
      <w:proofErr w:type="spellStart"/>
      <w:r w:rsidRPr="002E4F56">
        <w:rPr>
          <w:sz w:val="22"/>
          <w:szCs w:val="22"/>
        </w:rPr>
        <w:t>positif</w:t>
      </w:r>
      <w:proofErr w:type="spellEnd"/>
      <w:r w:rsidRPr="002E4F56">
        <w:rPr>
          <w:sz w:val="22"/>
          <w:szCs w:val="22"/>
        </w:rPr>
        <w:t xml:space="preserve"> </w:t>
      </w:r>
      <w:proofErr w:type="spellStart"/>
      <w:r w:rsidRPr="002E4F56">
        <w:rPr>
          <w:sz w:val="22"/>
          <w:szCs w:val="22"/>
        </w:rPr>
        <w:t>antara</w:t>
      </w:r>
      <w:proofErr w:type="spellEnd"/>
      <w:r w:rsidRPr="002E4F56">
        <w:rPr>
          <w:sz w:val="22"/>
          <w:szCs w:val="22"/>
        </w:rPr>
        <w:t xml:space="preserve"> </w:t>
      </w:r>
      <w:proofErr w:type="spellStart"/>
      <w:r w:rsidRPr="002E4F56">
        <w:rPr>
          <w:sz w:val="22"/>
          <w:szCs w:val="22"/>
        </w:rPr>
        <w:t>daya</w:t>
      </w:r>
      <w:proofErr w:type="spellEnd"/>
      <w:r w:rsidRPr="002E4F56">
        <w:rPr>
          <w:sz w:val="22"/>
          <w:szCs w:val="22"/>
        </w:rPr>
        <w:t xml:space="preserve"> input dan </w:t>
      </w:r>
      <w:proofErr w:type="spellStart"/>
      <w:r w:rsidRPr="002E4F56">
        <w:rPr>
          <w:sz w:val="22"/>
          <w:szCs w:val="22"/>
        </w:rPr>
        <w:t>performa</w:t>
      </w:r>
      <w:proofErr w:type="spellEnd"/>
      <w:r w:rsidRPr="002E4F56">
        <w:rPr>
          <w:sz w:val="22"/>
          <w:szCs w:val="22"/>
        </w:rPr>
        <w:t xml:space="preserve"> </w:t>
      </w:r>
      <w:proofErr w:type="spellStart"/>
      <w:r w:rsidRPr="002E4F56">
        <w:rPr>
          <w:sz w:val="22"/>
          <w:szCs w:val="22"/>
        </w:rPr>
        <w:t>termal</w:t>
      </w:r>
      <w:proofErr w:type="spellEnd"/>
      <w:r w:rsidRPr="002E4F56">
        <w:rPr>
          <w:sz w:val="22"/>
          <w:szCs w:val="22"/>
        </w:rPr>
        <w:t xml:space="preserve"> </w:t>
      </w:r>
      <w:proofErr w:type="spellStart"/>
      <w:r w:rsidRPr="002E4F56">
        <w:rPr>
          <w:sz w:val="22"/>
          <w:szCs w:val="22"/>
        </w:rPr>
        <w:t>sistem</w:t>
      </w:r>
      <w:proofErr w:type="spellEnd"/>
      <w:r w:rsidRPr="002E4F56">
        <w:rPr>
          <w:sz w:val="22"/>
          <w:szCs w:val="22"/>
        </w:rPr>
        <w:t xml:space="preserve">. </w:t>
      </w:r>
      <w:proofErr w:type="spellStart"/>
      <w:r w:rsidRPr="002E4F56">
        <w:rPr>
          <w:sz w:val="22"/>
          <w:szCs w:val="22"/>
        </w:rPr>
        <w:t>Kemampuan</w:t>
      </w:r>
      <w:proofErr w:type="spellEnd"/>
      <w:r w:rsidRPr="002E4F56">
        <w:rPr>
          <w:sz w:val="22"/>
          <w:szCs w:val="22"/>
        </w:rPr>
        <w:t xml:space="preserve"> </w:t>
      </w:r>
      <w:proofErr w:type="spellStart"/>
      <w:r w:rsidRPr="002E4F56">
        <w:rPr>
          <w:sz w:val="22"/>
          <w:szCs w:val="22"/>
        </w:rPr>
        <w:t>pendinginan</w:t>
      </w:r>
      <w:proofErr w:type="spellEnd"/>
      <w:r w:rsidRPr="002E4F56">
        <w:rPr>
          <w:sz w:val="22"/>
          <w:szCs w:val="22"/>
        </w:rPr>
        <w:t xml:space="preserve"> WCT juga </w:t>
      </w:r>
      <w:proofErr w:type="spellStart"/>
      <w:r w:rsidRPr="002E4F56">
        <w:rPr>
          <w:sz w:val="22"/>
          <w:szCs w:val="22"/>
        </w:rPr>
        <w:t>meningkat</w:t>
      </w:r>
      <w:proofErr w:type="spellEnd"/>
      <w:r w:rsidRPr="002E4F56">
        <w:rPr>
          <w:sz w:val="22"/>
          <w:szCs w:val="22"/>
        </w:rPr>
        <w:t xml:space="preserve"> </w:t>
      </w:r>
      <w:proofErr w:type="spellStart"/>
      <w:r w:rsidRPr="002E4F56">
        <w:rPr>
          <w:sz w:val="22"/>
          <w:szCs w:val="22"/>
        </w:rPr>
        <w:t>seiring</w:t>
      </w:r>
      <w:proofErr w:type="spellEnd"/>
      <w:r w:rsidRPr="002E4F56">
        <w:rPr>
          <w:sz w:val="22"/>
          <w:szCs w:val="22"/>
        </w:rPr>
        <w:t xml:space="preserve"> </w:t>
      </w:r>
      <w:proofErr w:type="spellStart"/>
      <w:r w:rsidRPr="002E4F56">
        <w:rPr>
          <w:sz w:val="22"/>
          <w:szCs w:val="22"/>
        </w:rPr>
        <w:t>dengan</w:t>
      </w:r>
      <w:proofErr w:type="spellEnd"/>
      <w:r w:rsidRPr="002E4F56">
        <w:rPr>
          <w:sz w:val="22"/>
          <w:szCs w:val="22"/>
        </w:rPr>
        <w:t xml:space="preserve"> </w:t>
      </w:r>
      <w:proofErr w:type="spellStart"/>
      <w:r w:rsidRPr="002E4F56">
        <w:rPr>
          <w:sz w:val="22"/>
          <w:szCs w:val="22"/>
        </w:rPr>
        <w:t>peningkatan</w:t>
      </w:r>
      <w:proofErr w:type="spellEnd"/>
      <w:r w:rsidRPr="002E4F56">
        <w:rPr>
          <w:sz w:val="22"/>
          <w:szCs w:val="22"/>
        </w:rPr>
        <w:t xml:space="preserve"> </w:t>
      </w:r>
      <w:proofErr w:type="spellStart"/>
      <w:r w:rsidRPr="002E4F56">
        <w:rPr>
          <w:sz w:val="22"/>
          <w:szCs w:val="22"/>
        </w:rPr>
        <w:t>daya</w:t>
      </w:r>
      <w:proofErr w:type="spellEnd"/>
      <w:r w:rsidRPr="002E4F56">
        <w:rPr>
          <w:sz w:val="22"/>
          <w:szCs w:val="22"/>
        </w:rPr>
        <w:t xml:space="preserve"> </w:t>
      </w:r>
      <w:proofErr w:type="spellStart"/>
      <w:r w:rsidRPr="002E4F56">
        <w:rPr>
          <w:sz w:val="22"/>
          <w:szCs w:val="22"/>
        </w:rPr>
        <w:t>pemanas</w:t>
      </w:r>
      <w:proofErr w:type="spellEnd"/>
      <w:r w:rsidRPr="002E4F56">
        <w:rPr>
          <w:sz w:val="22"/>
          <w:szCs w:val="22"/>
        </w:rPr>
        <w:t xml:space="preserve">, yang </w:t>
      </w:r>
      <w:proofErr w:type="spellStart"/>
      <w:r w:rsidRPr="002E4F56">
        <w:rPr>
          <w:sz w:val="22"/>
          <w:szCs w:val="22"/>
        </w:rPr>
        <w:t>tercermin</w:t>
      </w:r>
      <w:proofErr w:type="spellEnd"/>
      <w:r w:rsidRPr="002E4F56">
        <w:rPr>
          <w:sz w:val="22"/>
          <w:szCs w:val="22"/>
        </w:rPr>
        <w:t xml:space="preserve"> </w:t>
      </w:r>
      <w:proofErr w:type="spellStart"/>
      <w:r w:rsidRPr="002E4F56">
        <w:rPr>
          <w:sz w:val="22"/>
          <w:szCs w:val="22"/>
        </w:rPr>
        <w:t>dari</w:t>
      </w:r>
      <w:proofErr w:type="spellEnd"/>
      <w:r w:rsidRPr="002E4F56">
        <w:rPr>
          <w:sz w:val="22"/>
          <w:szCs w:val="22"/>
        </w:rPr>
        <w:t xml:space="preserve"> </w:t>
      </w:r>
      <w:proofErr w:type="spellStart"/>
      <w:r w:rsidRPr="002E4F56">
        <w:rPr>
          <w:sz w:val="22"/>
          <w:szCs w:val="22"/>
        </w:rPr>
        <w:t>kenaikan</w:t>
      </w:r>
      <w:proofErr w:type="spellEnd"/>
      <w:r w:rsidRPr="002E4F56">
        <w:rPr>
          <w:sz w:val="22"/>
          <w:szCs w:val="22"/>
        </w:rPr>
        <w:t xml:space="preserve"> </w:t>
      </w:r>
      <w:proofErr w:type="spellStart"/>
      <w:r w:rsidRPr="002E4F56">
        <w:rPr>
          <w:sz w:val="22"/>
          <w:szCs w:val="22"/>
        </w:rPr>
        <w:t>laju</w:t>
      </w:r>
      <w:proofErr w:type="spellEnd"/>
      <w:r w:rsidRPr="002E4F56">
        <w:rPr>
          <w:sz w:val="22"/>
          <w:szCs w:val="22"/>
        </w:rPr>
        <w:t xml:space="preserve"> </w:t>
      </w:r>
      <w:proofErr w:type="spellStart"/>
      <w:r w:rsidRPr="002E4F56">
        <w:rPr>
          <w:sz w:val="22"/>
          <w:szCs w:val="22"/>
        </w:rPr>
        <w:t>pemindahan</w:t>
      </w:r>
      <w:proofErr w:type="spellEnd"/>
      <w:r w:rsidRPr="002E4F56">
        <w:rPr>
          <w:sz w:val="22"/>
          <w:szCs w:val="22"/>
        </w:rPr>
        <w:t xml:space="preserve"> </w:t>
      </w:r>
      <w:proofErr w:type="spellStart"/>
      <w:r w:rsidRPr="002E4F56">
        <w:rPr>
          <w:sz w:val="22"/>
          <w:szCs w:val="22"/>
        </w:rPr>
        <w:t>kalor</w:t>
      </w:r>
      <w:proofErr w:type="spellEnd"/>
      <w:r w:rsidRPr="002E4F56">
        <w:rPr>
          <w:sz w:val="22"/>
          <w:szCs w:val="22"/>
        </w:rPr>
        <w:t xml:space="preserve"> rata-rata, </w:t>
      </w:r>
      <w:proofErr w:type="spellStart"/>
      <w:r w:rsidRPr="002E4F56">
        <w:rPr>
          <w:sz w:val="22"/>
          <w:szCs w:val="22"/>
        </w:rPr>
        <w:t>menandakan</w:t>
      </w:r>
      <w:proofErr w:type="spellEnd"/>
      <w:r w:rsidRPr="002E4F56">
        <w:rPr>
          <w:sz w:val="22"/>
          <w:szCs w:val="22"/>
        </w:rPr>
        <w:t xml:space="preserve"> </w:t>
      </w:r>
      <w:proofErr w:type="spellStart"/>
      <w:r w:rsidRPr="002E4F56">
        <w:rPr>
          <w:sz w:val="22"/>
          <w:szCs w:val="22"/>
        </w:rPr>
        <w:t>efektivitas</w:t>
      </w:r>
      <w:proofErr w:type="spellEnd"/>
      <w:r w:rsidRPr="002E4F56">
        <w:rPr>
          <w:sz w:val="22"/>
          <w:szCs w:val="22"/>
        </w:rPr>
        <w:t xml:space="preserve"> </w:t>
      </w:r>
      <w:proofErr w:type="spellStart"/>
      <w:r w:rsidRPr="002E4F56">
        <w:rPr>
          <w:sz w:val="22"/>
          <w:szCs w:val="22"/>
        </w:rPr>
        <w:t>sistem</w:t>
      </w:r>
      <w:proofErr w:type="spellEnd"/>
      <w:r w:rsidRPr="002E4F56">
        <w:rPr>
          <w:sz w:val="22"/>
          <w:szCs w:val="22"/>
        </w:rPr>
        <w:t xml:space="preserve"> </w:t>
      </w:r>
      <w:proofErr w:type="spellStart"/>
      <w:r w:rsidRPr="002E4F56">
        <w:rPr>
          <w:sz w:val="22"/>
          <w:szCs w:val="22"/>
        </w:rPr>
        <w:t>pendinginan</w:t>
      </w:r>
      <w:proofErr w:type="spellEnd"/>
      <w:r w:rsidRPr="002E4F56">
        <w:rPr>
          <w:sz w:val="22"/>
          <w:szCs w:val="22"/>
        </w:rPr>
        <w:t xml:space="preserve"> </w:t>
      </w:r>
      <w:proofErr w:type="spellStart"/>
      <w:r w:rsidRPr="002E4F56">
        <w:rPr>
          <w:sz w:val="22"/>
          <w:szCs w:val="22"/>
        </w:rPr>
        <w:t>dalam</w:t>
      </w:r>
      <w:proofErr w:type="spellEnd"/>
      <w:r w:rsidRPr="002E4F56">
        <w:rPr>
          <w:sz w:val="22"/>
          <w:szCs w:val="22"/>
        </w:rPr>
        <w:t xml:space="preserve"> </w:t>
      </w:r>
      <w:proofErr w:type="spellStart"/>
      <w:r w:rsidRPr="002E4F56">
        <w:rPr>
          <w:sz w:val="22"/>
          <w:szCs w:val="22"/>
        </w:rPr>
        <w:t>merespons</w:t>
      </w:r>
      <w:proofErr w:type="spellEnd"/>
      <w:r w:rsidRPr="002E4F56">
        <w:rPr>
          <w:sz w:val="22"/>
          <w:szCs w:val="22"/>
        </w:rPr>
        <w:t xml:space="preserve"> </w:t>
      </w:r>
      <w:proofErr w:type="spellStart"/>
      <w:r w:rsidRPr="002E4F56">
        <w:rPr>
          <w:sz w:val="22"/>
          <w:szCs w:val="22"/>
        </w:rPr>
        <w:t>beban</w:t>
      </w:r>
      <w:proofErr w:type="spellEnd"/>
      <w:r w:rsidRPr="002E4F56">
        <w:rPr>
          <w:sz w:val="22"/>
          <w:szCs w:val="22"/>
        </w:rPr>
        <w:t xml:space="preserve"> </w:t>
      </w:r>
      <w:proofErr w:type="spellStart"/>
      <w:r w:rsidRPr="002E4F56">
        <w:rPr>
          <w:sz w:val="22"/>
          <w:szCs w:val="22"/>
        </w:rPr>
        <w:t>termal</w:t>
      </w:r>
      <w:proofErr w:type="spellEnd"/>
      <w:r w:rsidRPr="002E4F56">
        <w:rPr>
          <w:sz w:val="22"/>
          <w:szCs w:val="22"/>
        </w:rPr>
        <w:t xml:space="preserve"> yang </w:t>
      </w:r>
      <w:proofErr w:type="spellStart"/>
      <w:r w:rsidRPr="002E4F56">
        <w:rPr>
          <w:sz w:val="22"/>
          <w:szCs w:val="22"/>
        </w:rPr>
        <w:t>lebih</w:t>
      </w:r>
      <w:proofErr w:type="spellEnd"/>
      <w:r w:rsidRPr="002E4F56">
        <w:rPr>
          <w:sz w:val="22"/>
          <w:szCs w:val="22"/>
        </w:rPr>
        <w:t xml:space="preserve"> </w:t>
      </w:r>
      <w:proofErr w:type="spellStart"/>
      <w:r w:rsidRPr="002E4F56">
        <w:rPr>
          <w:sz w:val="22"/>
          <w:szCs w:val="22"/>
        </w:rPr>
        <w:t>tinggi</w:t>
      </w:r>
      <w:proofErr w:type="spellEnd"/>
      <w:r w:rsidRPr="002E4F56">
        <w:rPr>
          <w:sz w:val="22"/>
          <w:szCs w:val="22"/>
        </w:rPr>
        <w:t xml:space="preserve">. </w:t>
      </w:r>
      <w:proofErr w:type="spellStart"/>
      <w:r w:rsidRPr="002E4F56">
        <w:rPr>
          <w:sz w:val="22"/>
          <w:szCs w:val="22"/>
        </w:rPr>
        <w:t>Analisis</w:t>
      </w:r>
      <w:proofErr w:type="spellEnd"/>
      <w:r w:rsidRPr="002E4F56">
        <w:rPr>
          <w:sz w:val="22"/>
          <w:szCs w:val="22"/>
        </w:rPr>
        <w:t xml:space="preserve"> </w:t>
      </w:r>
      <w:proofErr w:type="spellStart"/>
      <w:r w:rsidRPr="002E4F56">
        <w:rPr>
          <w:sz w:val="22"/>
          <w:szCs w:val="22"/>
        </w:rPr>
        <w:t>bilangan</w:t>
      </w:r>
      <w:proofErr w:type="spellEnd"/>
      <w:r w:rsidRPr="002E4F56">
        <w:rPr>
          <w:sz w:val="22"/>
          <w:szCs w:val="22"/>
        </w:rPr>
        <w:t xml:space="preserve"> Reynolds </w:t>
      </w:r>
      <w:proofErr w:type="spellStart"/>
      <w:r w:rsidRPr="002E4F56">
        <w:rPr>
          <w:sz w:val="22"/>
          <w:szCs w:val="22"/>
        </w:rPr>
        <w:t>menunjukkan</w:t>
      </w:r>
      <w:proofErr w:type="spellEnd"/>
      <w:r w:rsidRPr="002E4F56">
        <w:rPr>
          <w:sz w:val="22"/>
          <w:szCs w:val="22"/>
        </w:rPr>
        <w:t xml:space="preserve"> </w:t>
      </w:r>
      <w:proofErr w:type="spellStart"/>
      <w:r w:rsidRPr="002E4F56">
        <w:rPr>
          <w:sz w:val="22"/>
          <w:szCs w:val="22"/>
        </w:rPr>
        <w:t>bahwa</w:t>
      </w:r>
      <w:proofErr w:type="spellEnd"/>
      <w:r w:rsidRPr="002E4F56">
        <w:rPr>
          <w:sz w:val="22"/>
          <w:szCs w:val="22"/>
        </w:rPr>
        <w:t xml:space="preserve"> pada </w:t>
      </w:r>
      <w:proofErr w:type="spellStart"/>
      <w:r w:rsidRPr="002E4F56">
        <w:rPr>
          <w:sz w:val="22"/>
          <w:szCs w:val="22"/>
        </w:rPr>
        <w:t>daya</w:t>
      </w:r>
      <w:proofErr w:type="spellEnd"/>
      <w:r w:rsidRPr="002E4F56">
        <w:rPr>
          <w:sz w:val="22"/>
          <w:szCs w:val="22"/>
        </w:rPr>
        <w:t xml:space="preserve"> 1100 W, </w:t>
      </w:r>
      <w:proofErr w:type="spellStart"/>
      <w:r w:rsidRPr="002E4F56">
        <w:rPr>
          <w:sz w:val="22"/>
          <w:szCs w:val="22"/>
        </w:rPr>
        <w:t>aliran</w:t>
      </w:r>
      <w:proofErr w:type="spellEnd"/>
      <w:r w:rsidRPr="002E4F56">
        <w:rPr>
          <w:sz w:val="22"/>
          <w:szCs w:val="22"/>
        </w:rPr>
        <w:t xml:space="preserve"> </w:t>
      </w:r>
      <w:proofErr w:type="spellStart"/>
      <w:r w:rsidRPr="002E4F56">
        <w:rPr>
          <w:sz w:val="22"/>
          <w:szCs w:val="22"/>
        </w:rPr>
        <w:t>berada</w:t>
      </w:r>
      <w:proofErr w:type="spellEnd"/>
      <w:r w:rsidRPr="002E4F56">
        <w:rPr>
          <w:sz w:val="22"/>
          <w:szCs w:val="22"/>
        </w:rPr>
        <w:t xml:space="preserve"> </w:t>
      </w:r>
      <w:proofErr w:type="spellStart"/>
      <w:r w:rsidRPr="002E4F56">
        <w:rPr>
          <w:sz w:val="22"/>
          <w:szCs w:val="22"/>
        </w:rPr>
        <w:t>dalam</w:t>
      </w:r>
      <w:proofErr w:type="spellEnd"/>
      <w:r w:rsidRPr="002E4F56">
        <w:rPr>
          <w:sz w:val="22"/>
          <w:szCs w:val="22"/>
        </w:rPr>
        <w:t xml:space="preserve"> regime laminar </w:t>
      </w:r>
      <w:proofErr w:type="spellStart"/>
      <w:r w:rsidRPr="002E4F56">
        <w:rPr>
          <w:sz w:val="22"/>
          <w:szCs w:val="22"/>
        </w:rPr>
        <w:t>dengan</w:t>
      </w:r>
      <w:proofErr w:type="spellEnd"/>
      <w:r w:rsidRPr="002E4F56">
        <w:rPr>
          <w:sz w:val="22"/>
          <w:szCs w:val="22"/>
        </w:rPr>
        <w:t xml:space="preserve"> </w:t>
      </w:r>
      <w:proofErr w:type="spellStart"/>
      <w:r w:rsidRPr="002E4F56">
        <w:rPr>
          <w:sz w:val="22"/>
          <w:szCs w:val="22"/>
        </w:rPr>
        <w:t>rentang</w:t>
      </w:r>
      <w:proofErr w:type="spellEnd"/>
      <w:r w:rsidRPr="002E4F56">
        <w:rPr>
          <w:sz w:val="22"/>
          <w:szCs w:val="22"/>
        </w:rPr>
        <w:t xml:space="preserve"> Re </w:t>
      </w:r>
      <w:proofErr w:type="spellStart"/>
      <w:r w:rsidRPr="002E4F56">
        <w:rPr>
          <w:sz w:val="22"/>
          <w:szCs w:val="22"/>
        </w:rPr>
        <w:t>sebesar</w:t>
      </w:r>
      <w:proofErr w:type="spellEnd"/>
      <w:r w:rsidRPr="002E4F56">
        <w:rPr>
          <w:sz w:val="22"/>
          <w:szCs w:val="22"/>
        </w:rPr>
        <w:t xml:space="preserve"> 1549,98–2731,04 dan rata-rata 1930,76; </w:t>
      </w:r>
      <w:proofErr w:type="spellStart"/>
      <w:r w:rsidRPr="002E4F56">
        <w:rPr>
          <w:sz w:val="22"/>
          <w:szCs w:val="22"/>
        </w:rPr>
        <w:t>sedangkan</w:t>
      </w:r>
      <w:proofErr w:type="spellEnd"/>
      <w:r w:rsidRPr="002E4F56">
        <w:rPr>
          <w:sz w:val="22"/>
          <w:szCs w:val="22"/>
        </w:rPr>
        <w:t xml:space="preserve"> pada </w:t>
      </w:r>
      <w:proofErr w:type="spellStart"/>
      <w:r w:rsidRPr="002E4F56">
        <w:rPr>
          <w:sz w:val="22"/>
          <w:szCs w:val="22"/>
        </w:rPr>
        <w:t>daya</w:t>
      </w:r>
      <w:proofErr w:type="spellEnd"/>
      <w:r w:rsidRPr="002E4F56">
        <w:rPr>
          <w:sz w:val="22"/>
          <w:szCs w:val="22"/>
        </w:rPr>
        <w:t xml:space="preserve"> 1300 W (Re = 2222,88–3713,74, rata-rata 2614,06) dan 1600 W (Re = 2488,77–5540,50, rata-rata 3723,83), </w:t>
      </w:r>
      <w:proofErr w:type="spellStart"/>
      <w:r w:rsidRPr="002E4F56">
        <w:rPr>
          <w:sz w:val="22"/>
          <w:szCs w:val="22"/>
        </w:rPr>
        <w:t>aliran</w:t>
      </w:r>
      <w:proofErr w:type="spellEnd"/>
      <w:r w:rsidRPr="002E4F56">
        <w:rPr>
          <w:sz w:val="22"/>
          <w:szCs w:val="22"/>
        </w:rPr>
        <w:t xml:space="preserve"> </w:t>
      </w:r>
      <w:proofErr w:type="spellStart"/>
      <w:r w:rsidRPr="002E4F56">
        <w:rPr>
          <w:sz w:val="22"/>
          <w:szCs w:val="22"/>
        </w:rPr>
        <w:t>memasuki</w:t>
      </w:r>
      <w:proofErr w:type="spellEnd"/>
      <w:r w:rsidRPr="002E4F56">
        <w:rPr>
          <w:sz w:val="22"/>
          <w:szCs w:val="22"/>
        </w:rPr>
        <w:t xml:space="preserve"> regime </w:t>
      </w:r>
      <w:proofErr w:type="spellStart"/>
      <w:r w:rsidRPr="002E4F56">
        <w:rPr>
          <w:sz w:val="22"/>
          <w:szCs w:val="22"/>
        </w:rPr>
        <w:t>transisi</w:t>
      </w:r>
      <w:proofErr w:type="spellEnd"/>
      <w:r w:rsidRPr="002E4F56">
        <w:rPr>
          <w:sz w:val="22"/>
          <w:szCs w:val="22"/>
        </w:rPr>
        <w:t xml:space="preserve">, </w:t>
      </w:r>
      <w:proofErr w:type="spellStart"/>
      <w:r w:rsidRPr="002E4F56">
        <w:rPr>
          <w:sz w:val="22"/>
          <w:szCs w:val="22"/>
        </w:rPr>
        <w:t>mengindikasikan</w:t>
      </w:r>
      <w:proofErr w:type="spellEnd"/>
      <w:r w:rsidRPr="002E4F56">
        <w:rPr>
          <w:sz w:val="22"/>
          <w:szCs w:val="22"/>
        </w:rPr>
        <w:t xml:space="preserve"> </w:t>
      </w:r>
      <w:proofErr w:type="spellStart"/>
      <w:r w:rsidRPr="002E4F56">
        <w:rPr>
          <w:sz w:val="22"/>
          <w:szCs w:val="22"/>
        </w:rPr>
        <w:t>perubahan</w:t>
      </w:r>
      <w:proofErr w:type="spellEnd"/>
      <w:r w:rsidRPr="002E4F56">
        <w:rPr>
          <w:sz w:val="22"/>
          <w:szCs w:val="22"/>
        </w:rPr>
        <w:t xml:space="preserve"> </w:t>
      </w:r>
      <w:proofErr w:type="spellStart"/>
      <w:r w:rsidRPr="002E4F56">
        <w:rPr>
          <w:sz w:val="22"/>
          <w:szCs w:val="22"/>
        </w:rPr>
        <w:t>pola</w:t>
      </w:r>
      <w:proofErr w:type="spellEnd"/>
      <w:r w:rsidRPr="002E4F56">
        <w:rPr>
          <w:sz w:val="22"/>
          <w:szCs w:val="22"/>
        </w:rPr>
        <w:t xml:space="preserve"> </w:t>
      </w:r>
      <w:proofErr w:type="spellStart"/>
      <w:r w:rsidRPr="002E4F56">
        <w:rPr>
          <w:sz w:val="22"/>
          <w:szCs w:val="22"/>
        </w:rPr>
        <w:t>aliran</w:t>
      </w:r>
      <w:proofErr w:type="spellEnd"/>
      <w:r w:rsidRPr="002E4F56">
        <w:rPr>
          <w:sz w:val="22"/>
          <w:szCs w:val="22"/>
        </w:rPr>
        <w:t xml:space="preserve"> yang </w:t>
      </w:r>
      <w:proofErr w:type="spellStart"/>
      <w:r w:rsidRPr="002E4F56">
        <w:rPr>
          <w:sz w:val="22"/>
          <w:szCs w:val="22"/>
        </w:rPr>
        <w:t>berpotensi</w:t>
      </w:r>
      <w:proofErr w:type="spellEnd"/>
      <w:r w:rsidRPr="002E4F56">
        <w:rPr>
          <w:sz w:val="22"/>
          <w:szCs w:val="22"/>
        </w:rPr>
        <w:t xml:space="preserve"> </w:t>
      </w:r>
      <w:proofErr w:type="spellStart"/>
      <w:r w:rsidRPr="002E4F56">
        <w:rPr>
          <w:sz w:val="22"/>
          <w:szCs w:val="22"/>
        </w:rPr>
        <w:t>meningkatkan</w:t>
      </w:r>
      <w:proofErr w:type="spellEnd"/>
      <w:r w:rsidRPr="002E4F56">
        <w:rPr>
          <w:sz w:val="22"/>
          <w:szCs w:val="22"/>
        </w:rPr>
        <w:t xml:space="preserve"> </w:t>
      </w:r>
      <w:proofErr w:type="spellStart"/>
      <w:r w:rsidRPr="002E4F56">
        <w:rPr>
          <w:sz w:val="22"/>
          <w:szCs w:val="22"/>
        </w:rPr>
        <w:t>perpindahan</w:t>
      </w:r>
      <w:proofErr w:type="spellEnd"/>
      <w:r w:rsidRPr="002E4F56">
        <w:rPr>
          <w:sz w:val="22"/>
          <w:szCs w:val="22"/>
        </w:rPr>
        <w:t xml:space="preserve"> </w:t>
      </w:r>
      <w:proofErr w:type="spellStart"/>
      <w:r w:rsidRPr="002E4F56">
        <w:rPr>
          <w:sz w:val="22"/>
          <w:szCs w:val="22"/>
        </w:rPr>
        <w:t>panas</w:t>
      </w:r>
      <w:proofErr w:type="spellEnd"/>
      <w:r w:rsidRPr="002E4F56">
        <w:rPr>
          <w:sz w:val="22"/>
          <w:szCs w:val="22"/>
        </w:rPr>
        <w:t xml:space="preserve"> </w:t>
      </w:r>
      <w:proofErr w:type="spellStart"/>
      <w:r w:rsidRPr="002E4F56">
        <w:rPr>
          <w:sz w:val="22"/>
          <w:szCs w:val="22"/>
        </w:rPr>
        <w:t>konvektif</w:t>
      </w:r>
      <w:proofErr w:type="spellEnd"/>
      <w:r w:rsidRPr="002E4F56">
        <w:rPr>
          <w:sz w:val="22"/>
          <w:szCs w:val="22"/>
        </w:rPr>
        <w:t xml:space="preserve">. </w:t>
      </w:r>
      <w:proofErr w:type="spellStart"/>
      <w:r w:rsidRPr="002E4F56">
        <w:rPr>
          <w:sz w:val="22"/>
          <w:szCs w:val="22"/>
        </w:rPr>
        <w:t>Namun</w:t>
      </w:r>
      <w:proofErr w:type="spellEnd"/>
      <w:r w:rsidRPr="002E4F56">
        <w:rPr>
          <w:sz w:val="22"/>
          <w:szCs w:val="22"/>
        </w:rPr>
        <w:t xml:space="preserve">, </w:t>
      </w:r>
      <w:proofErr w:type="spellStart"/>
      <w:r w:rsidRPr="002E4F56">
        <w:rPr>
          <w:sz w:val="22"/>
          <w:szCs w:val="22"/>
        </w:rPr>
        <w:t>belum</w:t>
      </w:r>
      <w:proofErr w:type="spellEnd"/>
      <w:r w:rsidRPr="002E4F56">
        <w:rPr>
          <w:sz w:val="22"/>
          <w:szCs w:val="22"/>
        </w:rPr>
        <w:t xml:space="preserve"> </w:t>
      </w:r>
      <w:proofErr w:type="spellStart"/>
      <w:r w:rsidRPr="002E4F56">
        <w:rPr>
          <w:sz w:val="22"/>
          <w:szCs w:val="22"/>
        </w:rPr>
        <w:t>tercapainya</w:t>
      </w:r>
      <w:proofErr w:type="spellEnd"/>
      <w:r w:rsidRPr="002E4F56">
        <w:rPr>
          <w:sz w:val="22"/>
          <w:szCs w:val="22"/>
        </w:rPr>
        <w:t xml:space="preserve"> </w:t>
      </w:r>
      <w:proofErr w:type="spellStart"/>
      <w:r w:rsidRPr="002E4F56">
        <w:rPr>
          <w:sz w:val="22"/>
          <w:szCs w:val="22"/>
        </w:rPr>
        <w:t>aliran</w:t>
      </w:r>
      <w:proofErr w:type="spellEnd"/>
      <w:r w:rsidRPr="002E4F56">
        <w:rPr>
          <w:sz w:val="22"/>
          <w:szCs w:val="22"/>
        </w:rPr>
        <w:t xml:space="preserve"> </w:t>
      </w:r>
      <w:proofErr w:type="spellStart"/>
      <w:r w:rsidRPr="002E4F56">
        <w:rPr>
          <w:sz w:val="22"/>
          <w:szCs w:val="22"/>
        </w:rPr>
        <w:t>turbulen</w:t>
      </w:r>
      <w:proofErr w:type="spellEnd"/>
      <w:r w:rsidRPr="002E4F56">
        <w:rPr>
          <w:sz w:val="22"/>
          <w:szCs w:val="22"/>
        </w:rPr>
        <w:t xml:space="preserve"> </w:t>
      </w:r>
      <w:proofErr w:type="spellStart"/>
      <w:r w:rsidRPr="002E4F56">
        <w:rPr>
          <w:sz w:val="22"/>
          <w:szCs w:val="22"/>
        </w:rPr>
        <w:t>penuh</w:t>
      </w:r>
      <w:proofErr w:type="spellEnd"/>
      <w:r w:rsidRPr="002E4F56">
        <w:rPr>
          <w:sz w:val="22"/>
          <w:szCs w:val="22"/>
        </w:rPr>
        <w:t xml:space="preserve"> pada </w:t>
      </w:r>
      <w:proofErr w:type="spellStart"/>
      <w:r w:rsidRPr="002E4F56">
        <w:rPr>
          <w:sz w:val="22"/>
          <w:szCs w:val="22"/>
        </w:rPr>
        <w:t>kondisi</w:t>
      </w:r>
      <w:proofErr w:type="spellEnd"/>
      <w:r w:rsidRPr="002E4F56">
        <w:rPr>
          <w:sz w:val="22"/>
          <w:szCs w:val="22"/>
        </w:rPr>
        <w:t xml:space="preserve"> uji </w:t>
      </w:r>
      <w:proofErr w:type="spellStart"/>
      <w:r w:rsidRPr="002E4F56">
        <w:rPr>
          <w:sz w:val="22"/>
          <w:szCs w:val="22"/>
        </w:rPr>
        <w:t>menunjukkan</w:t>
      </w:r>
      <w:proofErr w:type="spellEnd"/>
      <w:r w:rsidRPr="002E4F56">
        <w:rPr>
          <w:sz w:val="22"/>
          <w:szCs w:val="22"/>
        </w:rPr>
        <w:t xml:space="preserve"> </w:t>
      </w:r>
      <w:proofErr w:type="spellStart"/>
      <w:r w:rsidRPr="002E4F56">
        <w:rPr>
          <w:sz w:val="22"/>
          <w:szCs w:val="22"/>
        </w:rPr>
        <w:t>adanya</w:t>
      </w:r>
      <w:proofErr w:type="spellEnd"/>
      <w:r w:rsidRPr="002E4F56">
        <w:rPr>
          <w:sz w:val="22"/>
          <w:szCs w:val="22"/>
        </w:rPr>
        <w:t xml:space="preserve"> </w:t>
      </w:r>
      <w:proofErr w:type="spellStart"/>
      <w:r w:rsidRPr="002E4F56">
        <w:rPr>
          <w:sz w:val="22"/>
          <w:szCs w:val="22"/>
        </w:rPr>
        <w:t>ruang</w:t>
      </w:r>
      <w:proofErr w:type="spellEnd"/>
      <w:r w:rsidRPr="002E4F56">
        <w:rPr>
          <w:sz w:val="22"/>
          <w:szCs w:val="22"/>
        </w:rPr>
        <w:t xml:space="preserve"> </w:t>
      </w:r>
      <w:proofErr w:type="spellStart"/>
      <w:r w:rsidRPr="002E4F56">
        <w:rPr>
          <w:sz w:val="22"/>
          <w:szCs w:val="22"/>
        </w:rPr>
        <w:t>untuk</w:t>
      </w:r>
      <w:proofErr w:type="spellEnd"/>
      <w:r w:rsidRPr="002E4F56">
        <w:rPr>
          <w:sz w:val="22"/>
          <w:szCs w:val="22"/>
        </w:rPr>
        <w:t xml:space="preserve"> </w:t>
      </w:r>
      <w:proofErr w:type="spellStart"/>
      <w:r w:rsidRPr="002E4F56">
        <w:rPr>
          <w:sz w:val="22"/>
          <w:szCs w:val="22"/>
        </w:rPr>
        <w:t>optimasi</w:t>
      </w:r>
      <w:proofErr w:type="spellEnd"/>
      <w:r w:rsidRPr="002E4F56">
        <w:rPr>
          <w:sz w:val="22"/>
          <w:szCs w:val="22"/>
        </w:rPr>
        <w:t xml:space="preserve"> </w:t>
      </w:r>
      <w:proofErr w:type="spellStart"/>
      <w:r w:rsidRPr="002E4F56">
        <w:rPr>
          <w:sz w:val="22"/>
          <w:szCs w:val="22"/>
        </w:rPr>
        <w:t>lebih</w:t>
      </w:r>
      <w:proofErr w:type="spellEnd"/>
      <w:r w:rsidRPr="002E4F56">
        <w:rPr>
          <w:sz w:val="22"/>
          <w:szCs w:val="22"/>
        </w:rPr>
        <w:t xml:space="preserve"> </w:t>
      </w:r>
      <w:proofErr w:type="spellStart"/>
      <w:r w:rsidRPr="002E4F56">
        <w:rPr>
          <w:sz w:val="22"/>
          <w:szCs w:val="22"/>
        </w:rPr>
        <w:t>lanjut</w:t>
      </w:r>
      <w:proofErr w:type="spellEnd"/>
      <w:r w:rsidRPr="002E4F56">
        <w:rPr>
          <w:sz w:val="22"/>
          <w:szCs w:val="22"/>
        </w:rPr>
        <w:t xml:space="preserve">. </w:t>
      </w:r>
      <w:proofErr w:type="spellStart"/>
      <w:r w:rsidRPr="002E4F56">
        <w:rPr>
          <w:sz w:val="22"/>
          <w:szCs w:val="22"/>
        </w:rPr>
        <w:t>Untuk</w:t>
      </w:r>
      <w:proofErr w:type="spellEnd"/>
      <w:r w:rsidRPr="002E4F56">
        <w:rPr>
          <w:sz w:val="22"/>
          <w:szCs w:val="22"/>
        </w:rPr>
        <w:t xml:space="preserve"> </w:t>
      </w:r>
      <w:proofErr w:type="spellStart"/>
      <w:r w:rsidRPr="002E4F56">
        <w:rPr>
          <w:sz w:val="22"/>
          <w:szCs w:val="22"/>
        </w:rPr>
        <w:t>penelitian</w:t>
      </w:r>
      <w:proofErr w:type="spellEnd"/>
      <w:r w:rsidRPr="002E4F56">
        <w:rPr>
          <w:sz w:val="22"/>
          <w:szCs w:val="22"/>
        </w:rPr>
        <w:t xml:space="preserve"> </w:t>
      </w:r>
      <w:proofErr w:type="spellStart"/>
      <w:r w:rsidRPr="002E4F56">
        <w:rPr>
          <w:sz w:val="22"/>
          <w:szCs w:val="22"/>
        </w:rPr>
        <w:t>selanjutnya</w:t>
      </w:r>
      <w:proofErr w:type="spellEnd"/>
      <w:r w:rsidRPr="002E4F56">
        <w:rPr>
          <w:sz w:val="22"/>
          <w:szCs w:val="22"/>
        </w:rPr>
        <w:t xml:space="preserve">, </w:t>
      </w:r>
      <w:proofErr w:type="spellStart"/>
      <w:r w:rsidRPr="002E4F56">
        <w:rPr>
          <w:sz w:val="22"/>
          <w:szCs w:val="22"/>
        </w:rPr>
        <w:t>disarankan</w:t>
      </w:r>
      <w:proofErr w:type="spellEnd"/>
      <w:r w:rsidRPr="002E4F56">
        <w:rPr>
          <w:sz w:val="22"/>
          <w:szCs w:val="22"/>
        </w:rPr>
        <w:t xml:space="preserve"> </w:t>
      </w:r>
      <w:proofErr w:type="spellStart"/>
      <w:proofErr w:type="gramStart"/>
      <w:r w:rsidRPr="002E4F56">
        <w:rPr>
          <w:sz w:val="22"/>
          <w:szCs w:val="22"/>
        </w:rPr>
        <w:t>untuk</w:t>
      </w:r>
      <w:proofErr w:type="spellEnd"/>
      <w:r w:rsidRPr="002E4F56">
        <w:rPr>
          <w:sz w:val="22"/>
          <w:szCs w:val="22"/>
        </w:rPr>
        <w:t xml:space="preserve">  </w:t>
      </w:r>
      <w:proofErr w:type="spellStart"/>
      <w:r w:rsidRPr="002E4F56">
        <w:rPr>
          <w:sz w:val="22"/>
          <w:szCs w:val="22"/>
        </w:rPr>
        <w:t>memperluas</w:t>
      </w:r>
      <w:proofErr w:type="spellEnd"/>
      <w:proofErr w:type="gramEnd"/>
      <w:r w:rsidRPr="002E4F56">
        <w:rPr>
          <w:sz w:val="22"/>
          <w:szCs w:val="22"/>
        </w:rPr>
        <w:t xml:space="preserve"> </w:t>
      </w:r>
      <w:proofErr w:type="spellStart"/>
      <w:r w:rsidRPr="002E4F56">
        <w:rPr>
          <w:sz w:val="22"/>
          <w:szCs w:val="22"/>
        </w:rPr>
        <w:t>variasi</w:t>
      </w:r>
      <w:proofErr w:type="spellEnd"/>
      <w:r w:rsidRPr="002E4F56">
        <w:rPr>
          <w:sz w:val="22"/>
          <w:szCs w:val="22"/>
        </w:rPr>
        <w:t xml:space="preserve"> </w:t>
      </w:r>
      <w:proofErr w:type="spellStart"/>
      <w:r w:rsidRPr="002E4F56">
        <w:rPr>
          <w:sz w:val="22"/>
          <w:szCs w:val="22"/>
        </w:rPr>
        <w:t>daya</w:t>
      </w:r>
      <w:proofErr w:type="spellEnd"/>
      <w:r w:rsidRPr="002E4F56">
        <w:rPr>
          <w:sz w:val="22"/>
          <w:szCs w:val="22"/>
        </w:rPr>
        <w:t xml:space="preserve"> di </w:t>
      </w:r>
      <w:proofErr w:type="spellStart"/>
      <w:r w:rsidRPr="002E4F56">
        <w:rPr>
          <w:sz w:val="22"/>
          <w:szCs w:val="22"/>
        </w:rPr>
        <w:t>atas</w:t>
      </w:r>
      <w:proofErr w:type="spellEnd"/>
      <w:r w:rsidRPr="002E4F56">
        <w:rPr>
          <w:sz w:val="22"/>
          <w:szCs w:val="22"/>
        </w:rPr>
        <w:t xml:space="preserve"> 1600 W guna </w:t>
      </w:r>
      <w:proofErr w:type="spellStart"/>
      <w:r w:rsidRPr="002E4F56">
        <w:rPr>
          <w:sz w:val="22"/>
          <w:szCs w:val="22"/>
        </w:rPr>
        <w:t>mengamati</w:t>
      </w:r>
      <w:proofErr w:type="spellEnd"/>
      <w:r w:rsidRPr="002E4F56">
        <w:rPr>
          <w:sz w:val="22"/>
          <w:szCs w:val="22"/>
        </w:rPr>
        <w:t xml:space="preserve"> </w:t>
      </w:r>
      <w:proofErr w:type="spellStart"/>
      <w:r w:rsidRPr="002E4F56">
        <w:rPr>
          <w:sz w:val="22"/>
          <w:szCs w:val="22"/>
        </w:rPr>
        <w:t>transisi</w:t>
      </w:r>
      <w:proofErr w:type="spellEnd"/>
      <w:r w:rsidRPr="002E4F56">
        <w:rPr>
          <w:sz w:val="22"/>
          <w:szCs w:val="22"/>
        </w:rPr>
        <w:t xml:space="preserve"> </w:t>
      </w:r>
      <w:proofErr w:type="spellStart"/>
      <w:r w:rsidRPr="002E4F56">
        <w:rPr>
          <w:sz w:val="22"/>
          <w:szCs w:val="22"/>
        </w:rPr>
        <w:t>menuju</w:t>
      </w:r>
      <w:proofErr w:type="spellEnd"/>
      <w:r w:rsidRPr="002E4F56">
        <w:rPr>
          <w:sz w:val="22"/>
          <w:szCs w:val="22"/>
        </w:rPr>
        <w:t xml:space="preserve"> </w:t>
      </w:r>
      <w:proofErr w:type="spellStart"/>
      <w:r w:rsidRPr="002E4F56">
        <w:rPr>
          <w:sz w:val="22"/>
          <w:szCs w:val="22"/>
        </w:rPr>
        <w:t>aliran</w:t>
      </w:r>
      <w:proofErr w:type="spellEnd"/>
      <w:r w:rsidRPr="002E4F56">
        <w:rPr>
          <w:sz w:val="22"/>
          <w:szCs w:val="22"/>
        </w:rPr>
        <w:t xml:space="preserve"> </w:t>
      </w:r>
      <w:proofErr w:type="spellStart"/>
      <w:r w:rsidRPr="002E4F56">
        <w:rPr>
          <w:sz w:val="22"/>
          <w:szCs w:val="22"/>
        </w:rPr>
        <w:t>turbulen</w:t>
      </w:r>
      <w:proofErr w:type="spellEnd"/>
      <w:r w:rsidRPr="002E4F56">
        <w:rPr>
          <w:sz w:val="22"/>
          <w:szCs w:val="22"/>
        </w:rPr>
        <w:t xml:space="preserve"> dan </w:t>
      </w:r>
      <w:proofErr w:type="spellStart"/>
      <w:r w:rsidRPr="002E4F56">
        <w:rPr>
          <w:sz w:val="22"/>
          <w:szCs w:val="22"/>
        </w:rPr>
        <w:t>efeknya</w:t>
      </w:r>
      <w:proofErr w:type="spellEnd"/>
      <w:r w:rsidRPr="002E4F56">
        <w:rPr>
          <w:sz w:val="22"/>
          <w:szCs w:val="22"/>
        </w:rPr>
        <w:t xml:space="preserve"> </w:t>
      </w:r>
      <w:proofErr w:type="spellStart"/>
      <w:r w:rsidRPr="002E4F56">
        <w:rPr>
          <w:sz w:val="22"/>
          <w:szCs w:val="22"/>
        </w:rPr>
        <w:t>terhadap</w:t>
      </w:r>
      <w:proofErr w:type="spellEnd"/>
      <w:r w:rsidRPr="002E4F56">
        <w:rPr>
          <w:sz w:val="22"/>
          <w:szCs w:val="22"/>
        </w:rPr>
        <w:t xml:space="preserve"> </w:t>
      </w:r>
      <w:proofErr w:type="spellStart"/>
      <w:r w:rsidRPr="002E4F56">
        <w:rPr>
          <w:sz w:val="22"/>
          <w:szCs w:val="22"/>
        </w:rPr>
        <w:t>efisiensi</w:t>
      </w:r>
      <w:proofErr w:type="spellEnd"/>
      <w:r w:rsidRPr="002E4F56">
        <w:rPr>
          <w:sz w:val="22"/>
          <w:szCs w:val="22"/>
        </w:rPr>
        <w:t xml:space="preserve"> </w:t>
      </w:r>
      <w:proofErr w:type="spellStart"/>
      <w:r w:rsidRPr="002E4F56">
        <w:rPr>
          <w:sz w:val="22"/>
          <w:szCs w:val="22"/>
        </w:rPr>
        <w:t>pendinginan</w:t>
      </w:r>
      <w:proofErr w:type="spellEnd"/>
      <w:r w:rsidRPr="002E4F56">
        <w:rPr>
          <w:sz w:val="22"/>
          <w:szCs w:val="22"/>
        </w:rPr>
        <w:t xml:space="preserve">. Selain </w:t>
      </w:r>
      <w:proofErr w:type="spellStart"/>
      <w:r w:rsidRPr="002E4F56">
        <w:rPr>
          <w:sz w:val="22"/>
          <w:szCs w:val="22"/>
        </w:rPr>
        <w:t>itu</w:t>
      </w:r>
      <w:proofErr w:type="spellEnd"/>
      <w:r w:rsidRPr="002E4F56">
        <w:rPr>
          <w:sz w:val="22"/>
          <w:szCs w:val="22"/>
        </w:rPr>
        <w:t xml:space="preserve">, </w:t>
      </w:r>
      <w:proofErr w:type="spellStart"/>
      <w:r w:rsidRPr="002E4F56">
        <w:rPr>
          <w:sz w:val="22"/>
          <w:szCs w:val="22"/>
        </w:rPr>
        <w:t>disarankan</w:t>
      </w:r>
      <w:proofErr w:type="spellEnd"/>
      <w:r w:rsidRPr="002E4F56">
        <w:rPr>
          <w:sz w:val="22"/>
          <w:szCs w:val="22"/>
        </w:rPr>
        <w:t xml:space="preserve"> pula </w:t>
      </w:r>
      <w:proofErr w:type="spellStart"/>
      <w:r w:rsidRPr="002E4F56">
        <w:rPr>
          <w:sz w:val="22"/>
          <w:szCs w:val="22"/>
        </w:rPr>
        <w:t>untuk</w:t>
      </w:r>
      <w:proofErr w:type="spellEnd"/>
      <w:r w:rsidRPr="002E4F56">
        <w:rPr>
          <w:sz w:val="22"/>
          <w:szCs w:val="22"/>
        </w:rPr>
        <w:t xml:space="preserve"> </w:t>
      </w:r>
      <w:proofErr w:type="spellStart"/>
      <w:r w:rsidRPr="002E4F56">
        <w:rPr>
          <w:sz w:val="22"/>
          <w:szCs w:val="22"/>
        </w:rPr>
        <w:t>melakukan</w:t>
      </w:r>
      <w:proofErr w:type="spellEnd"/>
      <w:r w:rsidRPr="002E4F56">
        <w:rPr>
          <w:sz w:val="22"/>
          <w:szCs w:val="22"/>
        </w:rPr>
        <w:t xml:space="preserve"> </w:t>
      </w:r>
      <w:proofErr w:type="spellStart"/>
      <w:r w:rsidRPr="002E4F56">
        <w:rPr>
          <w:sz w:val="22"/>
          <w:szCs w:val="22"/>
        </w:rPr>
        <w:t>pemodelan</w:t>
      </w:r>
      <w:proofErr w:type="spellEnd"/>
      <w:r w:rsidRPr="002E4F56">
        <w:rPr>
          <w:sz w:val="22"/>
          <w:szCs w:val="22"/>
        </w:rPr>
        <w:t xml:space="preserve"> </w:t>
      </w:r>
      <w:proofErr w:type="spellStart"/>
      <w:r w:rsidRPr="002E4F56">
        <w:rPr>
          <w:sz w:val="22"/>
          <w:szCs w:val="22"/>
        </w:rPr>
        <w:t>numerik</w:t>
      </w:r>
      <w:proofErr w:type="spellEnd"/>
      <w:r w:rsidRPr="002E4F56">
        <w:rPr>
          <w:sz w:val="22"/>
          <w:szCs w:val="22"/>
        </w:rPr>
        <w:t xml:space="preserve"> guna </w:t>
      </w:r>
      <w:proofErr w:type="spellStart"/>
      <w:r w:rsidRPr="002E4F56">
        <w:rPr>
          <w:sz w:val="22"/>
          <w:szCs w:val="22"/>
        </w:rPr>
        <w:t>memprediksi</w:t>
      </w:r>
      <w:proofErr w:type="spellEnd"/>
      <w:r w:rsidRPr="002E4F56">
        <w:rPr>
          <w:sz w:val="22"/>
          <w:szCs w:val="22"/>
        </w:rPr>
        <w:t xml:space="preserve"> </w:t>
      </w:r>
      <w:proofErr w:type="spellStart"/>
      <w:r w:rsidRPr="002E4F56">
        <w:rPr>
          <w:sz w:val="22"/>
          <w:szCs w:val="22"/>
        </w:rPr>
        <w:t>distribusi</w:t>
      </w:r>
      <w:proofErr w:type="spellEnd"/>
      <w:r w:rsidRPr="002E4F56">
        <w:rPr>
          <w:sz w:val="22"/>
          <w:szCs w:val="22"/>
        </w:rPr>
        <w:t xml:space="preserve"> </w:t>
      </w:r>
      <w:proofErr w:type="spellStart"/>
      <w:r w:rsidRPr="002E4F56">
        <w:rPr>
          <w:sz w:val="22"/>
          <w:szCs w:val="22"/>
        </w:rPr>
        <w:t>temperatur</w:t>
      </w:r>
      <w:proofErr w:type="spellEnd"/>
      <w:r w:rsidRPr="002E4F56">
        <w:rPr>
          <w:sz w:val="22"/>
          <w:szCs w:val="22"/>
        </w:rPr>
        <w:t xml:space="preserve"> dan </w:t>
      </w:r>
      <w:proofErr w:type="spellStart"/>
      <w:r w:rsidRPr="002E4F56">
        <w:rPr>
          <w:sz w:val="22"/>
          <w:szCs w:val="22"/>
        </w:rPr>
        <w:t>aliran</w:t>
      </w:r>
      <w:proofErr w:type="spellEnd"/>
      <w:r>
        <w:rPr>
          <w:sz w:val="22"/>
          <w:szCs w:val="22"/>
        </w:rPr>
        <w:t xml:space="preserve">. </w:t>
      </w:r>
    </w:p>
    <w:p w14:paraId="4E30EB88" w14:textId="77777777" w:rsidR="00F015DF" w:rsidRDefault="00F015DF">
      <w:pPr>
        <w:pBdr>
          <w:top w:val="nil"/>
          <w:left w:val="nil"/>
          <w:bottom w:val="nil"/>
          <w:right w:val="nil"/>
          <w:between w:val="nil"/>
        </w:pBdr>
        <w:ind w:firstLine="216"/>
        <w:jc w:val="both"/>
        <w:rPr>
          <w:sz w:val="22"/>
          <w:szCs w:val="22"/>
          <w:highlight w:val="white"/>
        </w:rPr>
      </w:pPr>
    </w:p>
    <w:p w14:paraId="20424DDA" w14:textId="77777777" w:rsidR="00A37275" w:rsidRDefault="00A37275" w:rsidP="00A37275">
      <w:pPr>
        <w:pBdr>
          <w:top w:val="nil"/>
          <w:left w:val="nil"/>
          <w:bottom w:val="nil"/>
          <w:right w:val="nil"/>
          <w:between w:val="nil"/>
        </w:pBdr>
        <w:jc w:val="center"/>
        <w:rPr>
          <w:b/>
          <w:smallCaps/>
          <w:sz w:val="26"/>
          <w:szCs w:val="26"/>
        </w:rPr>
      </w:pPr>
      <w:proofErr w:type="spellStart"/>
      <w:r>
        <w:rPr>
          <w:b/>
          <w:smallCaps/>
          <w:sz w:val="26"/>
          <w:szCs w:val="26"/>
        </w:rPr>
        <w:t>Ucapan</w:t>
      </w:r>
      <w:proofErr w:type="spellEnd"/>
      <w:r>
        <w:rPr>
          <w:b/>
          <w:smallCaps/>
          <w:sz w:val="26"/>
          <w:szCs w:val="26"/>
        </w:rPr>
        <w:t xml:space="preserve"> </w:t>
      </w:r>
      <w:proofErr w:type="spellStart"/>
      <w:r>
        <w:rPr>
          <w:b/>
          <w:smallCaps/>
          <w:sz w:val="26"/>
          <w:szCs w:val="26"/>
        </w:rPr>
        <w:t>Terima</w:t>
      </w:r>
      <w:proofErr w:type="spellEnd"/>
      <w:r>
        <w:rPr>
          <w:b/>
          <w:smallCaps/>
          <w:sz w:val="26"/>
          <w:szCs w:val="26"/>
        </w:rPr>
        <w:t xml:space="preserve"> Kasih</w:t>
      </w:r>
    </w:p>
    <w:p w14:paraId="2A3C504D" w14:textId="13172221" w:rsidR="00A37275" w:rsidRPr="000B662A" w:rsidRDefault="00A37275" w:rsidP="00A37275">
      <w:pPr>
        <w:pStyle w:val="JRM-Text"/>
        <w:ind w:left="0" w:firstLine="284"/>
      </w:pPr>
      <w:proofErr w:type="spellStart"/>
      <w:r>
        <w:t>P</w:t>
      </w:r>
      <w:r w:rsidRPr="000B662A">
        <w:t>enulis</w:t>
      </w:r>
      <w:proofErr w:type="spellEnd"/>
      <w:r w:rsidRPr="000B662A">
        <w:t xml:space="preserve"> </w:t>
      </w:r>
      <w:proofErr w:type="spellStart"/>
      <w:r w:rsidRPr="000B662A">
        <w:t>menyampaikan</w:t>
      </w:r>
      <w:proofErr w:type="spellEnd"/>
      <w:r w:rsidRPr="000B662A">
        <w:t xml:space="preserve"> </w:t>
      </w:r>
      <w:proofErr w:type="spellStart"/>
      <w:r w:rsidRPr="000B662A">
        <w:t>terima</w:t>
      </w:r>
      <w:proofErr w:type="spellEnd"/>
      <w:r w:rsidRPr="000B662A">
        <w:t xml:space="preserve"> </w:t>
      </w:r>
      <w:proofErr w:type="spellStart"/>
      <w:r w:rsidRPr="000B662A">
        <w:t>kasih</w:t>
      </w:r>
      <w:proofErr w:type="spellEnd"/>
      <w:r w:rsidRPr="000B662A">
        <w:t xml:space="preserve"> </w:t>
      </w:r>
      <w:proofErr w:type="spellStart"/>
      <w:r w:rsidRPr="000B662A">
        <w:t>kepada</w:t>
      </w:r>
      <w:proofErr w:type="spellEnd"/>
      <w:r w:rsidRPr="000B662A">
        <w:t xml:space="preserve"> Pusat Riset </w:t>
      </w:r>
      <w:proofErr w:type="spellStart"/>
      <w:r w:rsidRPr="000B662A">
        <w:t>Teknologi</w:t>
      </w:r>
      <w:proofErr w:type="spellEnd"/>
      <w:r w:rsidRPr="000B662A">
        <w:t xml:space="preserve"> </w:t>
      </w:r>
      <w:proofErr w:type="spellStart"/>
      <w:r w:rsidRPr="000B662A">
        <w:t>Reaktor</w:t>
      </w:r>
      <w:proofErr w:type="spellEnd"/>
      <w:r w:rsidRPr="000B662A">
        <w:t xml:space="preserve"> </w:t>
      </w:r>
      <w:proofErr w:type="spellStart"/>
      <w:r w:rsidRPr="000B662A">
        <w:t>Nuklir</w:t>
      </w:r>
      <w:proofErr w:type="spellEnd"/>
      <w:r w:rsidRPr="000B662A">
        <w:t xml:space="preserve"> (PRTRN), BRIN, juga </w:t>
      </w:r>
      <w:proofErr w:type="spellStart"/>
      <w:r w:rsidRPr="000B662A">
        <w:t>kepada</w:t>
      </w:r>
      <w:proofErr w:type="spellEnd"/>
      <w:r w:rsidRPr="000B662A">
        <w:t xml:space="preserve"> </w:t>
      </w:r>
      <w:proofErr w:type="spellStart"/>
      <w:r w:rsidRPr="000B662A">
        <w:t>NRTFSys</w:t>
      </w:r>
      <w:proofErr w:type="spellEnd"/>
      <w:r w:rsidRPr="000B662A">
        <w:t xml:space="preserve">. Research Group </w:t>
      </w:r>
      <w:proofErr w:type="spellStart"/>
      <w:r w:rsidRPr="000B662A">
        <w:t>atas</w:t>
      </w:r>
      <w:proofErr w:type="spellEnd"/>
      <w:r w:rsidRPr="000B662A">
        <w:t xml:space="preserve"> </w:t>
      </w:r>
      <w:proofErr w:type="spellStart"/>
      <w:r w:rsidRPr="000B662A">
        <w:t>dukungannya</w:t>
      </w:r>
      <w:proofErr w:type="spellEnd"/>
      <w:r w:rsidRPr="000B662A">
        <w:t xml:space="preserve"> dan </w:t>
      </w:r>
      <w:proofErr w:type="spellStart"/>
      <w:r w:rsidRPr="000B662A">
        <w:t>keterlibatan</w:t>
      </w:r>
      <w:proofErr w:type="spellEnd"/>
      <w:r w:rsidRPr="000B662A">
        <w:t xml:space="preserve"> </w:t>
      </w:r>
      <w:proofErr w:type="spellStart"/>
      <w:r w:rsidRPr="000B662A">
        <w:t>dalam</w:t>
      </w:r>
      <w:proofErr w:type="spellEnd"/>
      <w:r w:rsidRPr="000B662A">
        <w:t xml:space="preserve"> </w:t>
      </w:r>
      <w:proofErr w:type="spellStart"/>
      <w:r w:rsidRPr="000B662A">
        <w:t>kegiatan</w:t>
      </w:r>
      <w:proofErr w:type="spellEnd"/>
      <w:r w:rsidRPr="000B662A">
        <w:t xml:space="preserve"> </w:t>
      </w:r>
      <w:proofErr w:type="spellStart"/>
      <w:r w:rsidRPr="000B662A">
        <w:t>penelitian</w:t>
      </w:r>
      <w:proofErr w:type="spellEnd"/>
      <w:r w:rsidRPr="000B662A">
        <w:t xml:space="preserve"> </w:t>
      </w:r>
      <w:proofErr w:type="spellStart"/>
      <w:r w:rsidRPr="000B662A">
        <w:t>ini</w:t>
      </w:r>
      <w:proofErr w:type="spellEnd"/>
      <w:r w:rsidRPr="000B662A">
        <w:t xml:space="preserve">. </w:t>
      </w:r>
      <w:proofErr w:type="spellStart"/>
      <w:r w:rsidRPr="000B662A">
        <w:t>Penelitian</w:t>
      </w:r>
      <w:proofErr w:type="spellEnd"/>
      <w:r w:rsidRPr="000B662A">
        <w:t xml:space="preserve"> </w:t>
      </w:r>
      <w:proofErr w:type="spellStart"/>
      <w:r w:rsidRPr="000B662A">
        <w:t>ini</w:t>
      </w:r>
      <w:proofErr w:type="spellEnd"/>
      <w:r w:rsidRPr="000B662A">
        <w:t xml:space="preserve"> </w:t>
      </w:r>
      <w:proofErr w:type="spellStart"/>
      <w:r w:rsidRPr="000B662A">
        <w:t>sepenuhnya</w:t>
      </w:r>
      <w:proofErr w:type="spellEnd"/>
      <w:r w:rsidRPr="000B662A">
        <w:t xml:space="preserve"> </w:t>
      </w:r>
      <w:proofErr w:type="spellStart"/>
      <w:r w:rsidRPr="000B662A">
        <w:t>didanai</w:t>
      </w:r>
      <w:proofErr w:type="spellEnd"/>
      <w:r w:rsidRPr="000B662A">
        <w:t xml:space="preserve"> dan </w:t>
      </w:r>
      <w:proofErr w:type="spellStart"/>
      <w:r w:rsidRPr="000B662A">
        <w:t>merupakan</w:t>
      </w:r>
      <w:proofErr w:type="spellEnd"/>
      <w:r w:rsidRPr="000B662A">
        <w:t xml:space="preserve"> </w:t>
      </w:r>
      <w:proofErr w:type="spellStart"/>
      <w:r w:rsidRPr="000B662A">
        <w:t>bagian</w:t>
      </w:r>
      <w:proofErr w:type="spellEnd"/>
      <w:r w:rsidRPr="000B662A">
        <w:t xml:space="preserve"> </w:t>
      </w:r>
      <w:proofErr w:type="spellStart"/>
      <w:r w:rsidRPr="000B662A">
        <w:t>dari</w:t>
      </w:r>
      <w:proofErr w:type="spellEnd"/>
      <w:r w:rsidRPr="000B662A">
        <w:t xml:space="preserve"> Program Riset </w:t>
      </w:r>
      <w:proofErr w:type="spellStart"/>
      <w:r w:rsidRPr="000B662A">
        <w:t>Inovasi</w:t>
      </w:r>
      <w:proofErr w:type="spellEnd"/>
      <w:r w:rsidRPr="000B662A">
        <w:t xml:space="preserve"> </w:t>
      </w:r>
      <w:proofErr w:type="spellStart"/>
      <w:r w:rsidRPr="000B662A">
        <w:t>untuk</w:t>
      </w:r>
      <w:proofErr w:type="spellEnd"/>
      <w:r w:rsidRPr="000B662A">
        <w:t xml:space="preserve"> Indonesia Maju (RIIM) batch-1 LPDP </w:t>
      </w:r>
      <w:proofErr w:type="spellStart"/>
      <w:r w:rsidRPr="000B662A">
        <w:t>Mandatori</w:t>
      </w:r>
      <w:proofErr w:type="spellEnd"/>
      <w:r w:rsidRPr="000B662A">
        <w:t xml:space="preserve"> BRIN </w:t>
      </w:r>
      <w:proofErr w:type="spellStart"/>
      <w:r w:rsidRPr="000B662A">
        <w:t>nomor</w:t>
      </w:r>
      <w:proofErr w:type="spellEnd"/>
      <w:r w:rsidRPr="000B662A">
        <w:t xml:space="preserve"> </w:t>
      </w:r>
      <w:proofErr w:type="spellStart"/>
      <w:r w:rsidRPr="000B662A">
        <w:t>kontrak</w:t>
      </w:r>
      <w:proofErr w:type="spellEnd"/>
      <w:r w:rsidRPr="000B662A">
        <w:t xml:space="preserve"> B-811/II.7.5/FR/6/2022 dan B-2103/III.2/HK.04.03/7/2022 </w:t>
      </w:r>
      <w:proofErr w:type="spellStart"/>
      <w:r w:rsidRPr="000B662A">
        <w:t>untuk</w:t>
      </w:r>
      <w:proofErr w:type="spellEnd"/>
      <w:r w:rsidRPr="000B662A">
        <w:t xml:space="preserve"> </w:t>
      </w:r>
      <w:proofErr w:type="spellStart"/>
      <w:r w:rsidRPr="000B662A">
        <w:t>tahun</w:t>
      </w:r>
      <w:proofErr w:type="spellEnd"/>
      <w:r w:rsidRPr="000B662A">
        <w:t xml:space="preserve"> </w:t>
      </w:r>
      <w:proofErr w:type="spellStart"/>
      <w:r w:rsidRPr="000B662A">
        <w:t>anggaran</w:t>
      </w:r>
      <w:proofErr w:type="spellEnd"/>
      <w:r w:rsidRPr="000B662A">
        <w:t xml:space="preserve"> 2022-2023. </w:t>
      </w:r>
    </w:p>
    <w:p w14:paraId="4DC4915D" w14:textId="77777777" w:rsidR="0069520D" w:rsidRDefault="0069520D">
      <w:pPr>
        <w:pBdr>
          <w:top w:val="nil"/>
          <w:left w:val="nil"/>
          <w:bottom w:val="nil"/>
          <w:right w:val="nil"/>
          <w:between w:val="nil"/>
        </w:pBdr>
        <w:ind w:firstLine="216"/>
        <w:jc w:val="both"/>
        <w:rPr>
          <w:sz w:val="22"/>
          <w:szCs w:val="22"/>
          <w:highlight w:val="white"/>
        </w:rPr>
      </w:pPr>
    </w:p>
    <w:p w14:paraId="3C4516CE" w14:textId="77777777" w:rsidR="00CD53CB" w:rsidRDefault="00F309CC">
      <w:pPr>
        <w:jc w:val="center"/>
        <w:rPr>
          <w:b/>
          <w:smallCaps/>
          <w:sz w:val="26"/>
          <w:szCs w:val="26"/>
        </w:rPr>
      </w:pPr>
      <w:proofErr w:type="spellStart"/>
      <w:r>
        <w:rPr>
          <w:b/>
          <w:smallCaps/>
          <w:sz w:val="26"/>
          <w:szCs w:val="26"/>
        </w:rPr>
        <w:t>Referensi</w:t>
      </w:r>
      <w:proofErr w:type="spellEnd"/>
    </w:p>
    <w:p w14:paraId="082686EA" w14:textId="77777777" w:rsidR="00F015DF" w:rsidRDefault="00F015DF">
      <w:pPr>
        <w:jc w:val="center"/>
        <w:rPr>
          <w:b/>
          <w:smallCaps/>
          <w:sz w:val="26"/>
          <w:szCs w:val="26"/>
        </w:rPr>
      </w:pPr>
    </w:p>
    <w:p w14:paraId="172972A1" w14:textId="77777777" w:rsidR="004230DA" w:rsidRPr="004230DA" w:rsidRDefault="00F015DF" w:rsidP="00362262">
      <w:pPr>
        <w:pStyle w:val="Bibliography"/>
        <w:ind w:left="426" w:hanging="426"/>
        <w:jc w:val="both"/>
        <w:rPr>
          <w:sz w:val="20"/>
        </w:rPr>
      </w:pPr>
      <w:r w:rsidRPr="00BC78F2">
        <w:rPr>
          <w:sz w:val="20"/>
          <w:szCs w:val="20"/>
          <w:highlight w:val="white"/>
          <w:lang w:val="id-ID"/>
        </w:rPr>
        <w:fldChar w:fldCharType="begin" w:fldLock="1"/>
      </w:r>
      <w:r w:rsidR="00244056" w:rsidRPr="00BC78F2">
        <w:rPr>
          <w:sz w:val="20"/>
          <w:szCs w:val="20"/>
          <w:highlight w:val="white"/>
          <w:lang w:val="id-ID"/>
        </w:rPr>
        <w:instrText xml:space="preserve"> ADDIN ZOTERO_BIBL {"uncited":[],"omitted":[],"custom":[]} CSL_BIBLIOGRAPHY </w:instrText>
      </w:r>
      <w:r w:rsidRPr="00BC78F2">
        <w:rPr>
          <w:sz w:val="20"/>
          <w:szCs w:val="20"/>
          <w:highlight w:val="white"/>
          <w:lang w:val="id-ID"/>
        </w:rPr>
        <w:fldChar w:fldCharType="separate"/>
      </w:r>
      <w:r w:rsidR="004230DA" w:rsidRPr="004230DA">
        <w:rPr>
          <w:sz w:val="20"/>
        </w:rPr>
        <w:t>[1]</w:t>
      </w:r>
      <w:r w:rsidR="004230DA" w:rsidRPr="004230DA">
        <w:rPr>
          <w:sz w:val="20"/>
        </w:rPr>
        <w:tab/>
        <w:t xml:space="preserve">K. Kaygusuz, “Energy for sustainable development: A case of developing countries,” </w:t>
      </w:r>
      <w:r w:rsidR="004230DA" w:rsidRPr="004230DA">
        <w:rPr>
          <w:i/>
          <w:iCs/>
          <w:sz w:val="20"/>
        </w:rPr>
        <w:t>Renewable and Sustainable Energy Reviews</w:t>
      </w:r>
      <w:r w:rsidR="004230DA" w:rsidRPr="004230DA">
        <w:rPr>
          <w:sz w:val="20"/>
        </w:rPr>
        <w:t>, vol. 16, no. 2, pp. 1116–1126, Feb. 2012, doi: 10.1016/j.rser.2011.11.013.</w:t>
      </w:r>
    </w:p>
    <w:p w14:paraId="2C1F4875" w14:textId="77777777" w:rsidR="004230DA" w:rsidRPr="004230DA" w:rsidRDefault="004230DA" w:rsidP="00362262">
      <w:pPr>
        <w:pStyle w:val="Bibliography"/>
        <w:ind w:left="426" w:hanging="426"/>
        <w:jc w:val="both"/>
        <w:rPr>
          <w:sz w:val="20"/>
        </w:rPr>
      </w:pPr>
      <w:r w:rsidRPr="004230DA">
        <w:rPr>
          <w:sz w:val="20"/>
        </w:rPr>
        <w:t>[2]</w:t>
      </w:r>
      <w:r w:rsidRPr="004230DA">
        <w:rPr>
          <w:sz w:val="20"/>
        </w:rPr>
        <w:tab/>
        <w:t xml:space="preserve">Andre Cosirof Koloay, Hans Tumaliang, and Marthinus Pakiding, “Perencanaan Dan Pemenuhan Kebutuhan EnergiListrik Di Kota Bitung,” </w:t>
      </w:r>
      <w:r w:rsidRPr="004230DA">
        <w:rPr>
          <w:i/>
          <w:iCs/>
          <w:sz w:val="20"/>
        </w:rPr>
        <w:t>Jurnal Teknik Elektro dan Komputer</w:t>
      </w:r>
      <w:r w:rsidRPr="004230DA">
        <w:rPr>
          <w:sz w:val="20"/>
        </w:rPr>
        <w:t>, vol. 7, no. 3, pp. 285–294, 2018.</w:t>
      </w:r>
    </w:p>
    <w:p w14:paraId="472B6C4C" w14:textId="77777777" w:rsidR="004230DA" w:rsidRPr="004230DA" w:rsidRDefault="004230DA" w:rsidP="00362262">
      <w:pPr>
        <w:pStyle w:val="Bibliography"/>
        <w:ind w:left="426" w:hanging="426"/>
        <w:jc w:val="both"/>
        <w:rPr>
          <w:sz w:val="20"/>
        </w:rPr>
      </w:pPr>
      <w:r w:rsidRPr="004230DA">
        <w:rPr>
          <w:sz w:val="20"/>
        </w:rPr>
        <w:t>[3]</w:t>
      </w:r>
      <w:r w:rsidRPr="004230DA">
        <w:rPr>
          <w:sz w:val="20"/>
        </w:rPr>
        <w:tab/>
        <w:t xml:space="preserve">H. Susiati </w:t>
      </w:r>
      <w:r w:rsidRPr="004230DA">
        <w:rPr>
          <w:i/>
          <w:iCs/>
          <w:sz w:val="20"/>
        </w:rPr>
        <w:t>et al.</w:t>
      </w:r>
      <w:r w:rsidRPr="004230DA">
        <w:rPr>
          <w:sz w:val="20"/>
        </w:rPr>
        <w:t xml:space="preserve">, </w:t>
      </w:r>
      <w:r w:rsidRPr="004230DA">
        <w:rPr>
          <w:i/>
          <w:iCs/>
          <w:sz w:val="20"/>
        </w:rPr>
        <w:t>Pembangkit Listrik Tenaga Nuklir di Indonesia (Upaya Berkelanjutan Menuju Net Zero Emission)</w:t>
      </w:r>
      <w:r w:rsidRPr="004230DA">
        <w:rPr>
          <w:sz w:val="20"/>
        </w:rPr>
        <w:t>, no. May. 2023. doi: 10.5281/zenodo.7905583.</w:t>
      </w:r>
    </w:p>
    <w:p w14:paraId="67E67780" w14:textId="77777777" w:rsidR="004230DA" w:rsidRPr="004230DA" w:rsidRDefault="004230DA" w:rsidP="00362262">
      <w:pPr>
        <w:pStyle w:val="Bibliography"/>
        <w:ind w:left="426" w:hanging="426"/>
        <w:jc w:val="both"/>
        <w:rPr>
          <w:sz w:val="20"/>
        </w:rPr>
      </w:pPr>
      <w:r w:rsidRPr="004230DA">
        <w:rPr>
          <w:sz w:val="20"/>
        </w:rPr>
        <w:t>[4]</w:t>
      </w:r>
      <w:r w:rsidRPr="004230DA">
        <w:rPr>
          <w:sz w:val="20"/>
        </w:rPr>
        <w:tab/>
        <w:t>I. Bastori and M. D. Birmano, “Analisis Ketersediaan Uranium di Indonesia untuk Kebutuhan PLTN Tipe PWR 1000 MWe,” vol. 19, no. 2, 2017.</w:t>
      </w:r>
    </w:p>
    <w:p w14:paraId="0F8345D1" w14:textId="77777777" w:rsidR="004230DA" w:rsidRPr="004230DA" w:rsidRDefault="004230DA" w:rsidP="00362262">
      <w:pPr>
        <w:pStyle w:val="Bibliography"/>
        <w:ind w:left="426" w:hanging="426"/>
        <w:jc w:val="both"/>
        <w:rPr>
          <w:sz w:val="20"/>
        </w:rPr>
      </w:pPr>
      <w:r w:rsidRPr="004230DA">
        <w:rPr>
          <w:sz w:val="20"/>
        </w:rPr>
        <w:t>[5]</w:t>
      </w:r>
      <w:r w:rsidRPr="004230DA">
        <w:rPr>
          <w:sz w:val="20"/>
        </w:rPr>
        <w:tab/>
        <w:t>S. dan Sunaryo, “Keuntungan dan Potensi Bahaya PLTN,” 1993.</w:t>
      </w:r>
    </w:p>
    <w:p w14:paraId="3A1A0E03" w14:textId="77777777" w:rsidR="004230DA" w:rsidRPr="004230DA" w:rsidRDefault="004230DA" w:rsidP="00362262">
      <w:pPr>
        <w:pStyle w:val="Bibliography"/>
        <w:ind w:left="426" w:hanging="426"/>
        <w:jc w:val="both"/>
        <w:rPr>
          <w:sz w:val="20"/>
        </w:rPr>
      </w:pPr>
      <w:r w:rsidRPr="004230DA">
        <w:rPr>
          <w:sz w:val="20"/>
        </w:rPr>
        <w:t>[6]</w:t>
      </w:r>
      <w:r w:rsidRPr="004230DA">
        <w:rPr>
          <w:sz w:val="20"/>
        </w:rPr>
        <w:tab/>
        <w:t xml:space="preserve">P. Gaio, “Krisis Legitimasi Energi Nuklir Dalam Ekonomi Politik Internasional: Studi Kasus Fukushima,” </w:t>
      </w:r>
      <w:r w:rsidRPr="004230DA">
        <w:rPr>
          <w:i/>
          <w:iCs/>
          <w:sz w:val="20"/>
        </w:rPr>
        <w:t>Jurnal Ilmu Politik dan Komunikasi</w:t>
      </w:r>
      <w:r w:rsidRPr="004230DA">
        <w:rPr>
          <w:sz w:val="20"/>
        </w:rPr>
        <w:t>, vol. 7, no. 1, pp. 47–62, 2017.</w:t>
      </w:r>
    </w:p>
    <w:p w14:paraId="14984D94" w14:textId="77777777" w:rsidR="004230DA" w:rsidRPr="004230DA" w:rsidRDefault="004230DA" w:rsidP="00362262">
      <w:pPr>
        <w:pStyle w:val="Bibliography"/>
        <w:ind w:left="426" w:hanging="426"/>
        <w:jc w:val="both"/>
        <w:rPr>
          <w:sz w:val="20"/>
        </w:rPr>
      </w:pPr>
      <w:r w:rsidRPr="004230DA">
        <w:rPr>
          <w:sz w:val="20"/>
        </w:rPr>
        <w:t>[7]</w:t>
      </w:r>
      <w:r w:rsidRPr="004230DA">
        <w:rPr>
          <w:sz w:val="20"/>
        </w:rPr>
        <w:tab/>
        <w:t xml:space="preserve">T. Hutomo Putra, “Estimasi Pengukuran Laju Aliran Sirkulasi Alam Pada Simulasi Sistem Pendingin Pasif Reaktor Nuklir Pre-FASSIP 02,” </w:t>
      </w:r>
      <w:r w:rsidRPr="004230DA">
        <w:rPr>
          <w:i/>
          <w:iCs/>
          <w:sz w:val="20"/>
        </w:rPr>
        <w:t>Jurnal Ilmu dan Inovasi Fisika</w:t>
      </w:r>
      <w:r w:rsidRPr="004230DA">
        <w:rPr>
          <w:sz w:val="20"/>
        </w:rPr>
        <w:t>, vol. 3, no. 2, pp. 122–127, 2019, doi: 10.24198/jiif.v3i2.22458.</w:t>
      </w:r>
    </w:p>
    <w:p w14:paraId="31E4DAFE" w14:textId="77777777" w:rsidR="004230DA" w:rsidRPr="004230DA" w:rsidRDefault="004230DA" w:rsidP="00362262">
      <w:pPr>
        <w:pStyle w:val="Bibliography"/>
        <w:ind w:left="426" w:hanging="426"/>
        <w:jc w:val="both"/>
        <w:rPr>
          <w:sz w:val="20"/>
        </w:rPr>
      </w:pPr>
      <w:r w:rsidRPr="004230DA">
        <w:rPr>
          <w:sz w:val="20"/>
        </w:rPr>
        <w:t>[8]</w:t>
      </w:r>
      <w:r w:rsidRPr="004230DA">
        <w:rPr>
          <w:sz w:val="20"/>
        </w:rPr>
        <w:tab/>
        <w:t xml:space="preserve">B. G. Limbaran, A. W. Harto, and S. Sihana, “Analisis Sistem Pendingin Pasif Pasca Shutdown Dengan Skenario Severe Accident pada Innovative Molten Salt Reactor (IMSR),” </w:t>
      </w:r>
      <w:r w:rsidRPr="004230DA">
        <w:rPr>
          <w:i/>
          <w:iCs/>
          <w:sz w:val="20"/>
        </w:rPr>
        <w:t>Teknofisika</w:t>
      </w:r>
      <w:r w:rsidRPr="004230DA">
        <w:rPr>
          <w:sz w:val="20"/>
        </w:rPr>
        <w:t>, vol. 24, no. 1, pp. 29–34, 2021.</w:t>
      </w:r>
    </w:p>
    <w:p w14:paraId="33B20CE7" w14:textId="77777777" w:rsidR="004230DA" w:rsidRPr="004230DA" w:rsidRDefault="004230DA" w:rsidP="00362262">
      <w:pPr>
        <w:pStyle w:val="Bibliography"/>
        <w:ind w:left="426" w:hanging="426"/>
        <w:jc w:val="both"/>
        <w:rPr>
          <w:sz w:val="20"/>
        </w:rPr>
      </w:pPr>
      <w:r w:rsidRPr="004230DA">
        <w:rPr>
          <w:sz w:val="20"/>
        </w:rPr>
        <w:t>[9]</w:t>
      </w:r>
      <w:r w:rsidRPr="004230DA">
        <w:rPr>
          <w:sz w:val="20"/>
        </w:rPr>
        <w:tab/>
        <w:t>M. Juarsa, “Passive system simulation facility (FASSIP) loop for natural circulation study,” 2016.</w:t>
      </w:r>
    </w:p>
    <w:p w14:paraId="50A5D076" w14:textId="4F06707C" w:rsidR="004230DA" w:rsidRPr="004230DA" w:rsidRDefault="004230DA" w:rsidP="00362262">
      <w:pPr>
        <w:pStyle w:val="Bibliography"/>
        <w:ind w:left="426" w:hanging="426"/>
        <w:jc w:val="both"/>
        <w:rPr>
          <w:sz w:val="20"/>
        </w:rPr>
      </w:pPr>
      <w:r w:rsidRPr="004230DA">
        <w:rPr>
          <w:sz w:val="20"/>
        </w:rPr>
        <w:t>[10]</w:t>
      </w:r>
      <w:r w:rsidRPr="004230DA">
        <w:rPr>
          <w:sz w:val="20"/>
        </w:rPr>
        <w:tab/>
        <w:t xml:space="preserve">H. Adrian </w:t>
      </w:r>
      <w:r w:rsidRPr="004230DA">
        <w:rPr>
          <w:i/>
          <w:iCs/>
          <w:sz w:val="20"/>
        </w:rPr>
        <w:t>et al.</w:t>
      </w:r>
      <w:r w:rsidRPr="004230DA">
        <w:rPr>
          <w:sz w:val="20"/>
        </w:rPr>
        <w:t>, “</w:t>
      </w:r>
      <w:r w:rsidR="00B95B43" w:rsidRPr="004230DA">
        <w:rPr>
          <w:sz w:val="20"/>
        </w:rPr>
        <w:t>Perhitungan Estimasi Laju Aliran Sirkulasi Alami Pada Untai Bertekanan</w:t>
      </w:r>
      <w:r w:rsidRPr="004230DA">
        <w:rPr>
          <w:sz w:val="20"/>
        </w:rPr>
        <w:t xml:space="preserve"> FASSIP-05,” vol. M, no. 2, pp. 86–92, 2023.</w:t>
      </w:r>
    </w:p>
    <w:p w14:paraId="043B10D8" w14:textId="77777777" w:rsidR="004230DA" w:rsidRPr="004230DA" w:rsidRDefault="004230DA" w:rsidP="00362262">
      <w:pPr>
        <w:pStyle w:val="Bibliography"/>
        <w:ind w:left="426" w:hanging="426"/>
        <w:jc w:val="both"/>
        <w:rPr>
          <w:sz w:val="20"/>
        </w:rPr>
      </w:pPr>
      <w:r w:rsidRPr="004230DA">
        <w:rPr>
          <w:sz w:val="20"/>
        </w:rPr>
        <w:t>[11]</w:t>
      </w:r>
      <w:r w:rsidRPr="004230DA">
        <w:rPr>
          <w:sz w:val="20"/>
        </w:rPr>
        <w:tab/>
        <w:t xml:space="preserve">D. Haryanto, G. Giarno, A. E. Pamungkas, A. Rosidi, G. B. H. Kusnugroho, and M. Juarsa, “Analisis Kekuatan Mekanik pada Struktur Cooling Tank Section Untai FASSIP-03 NT Berbasis </w:t>
      </w:r>
      <w:r w:rsidRPr="004230DA">
        <w:rPr>
          <w:sz w:val="20"/>
        </w:rPr>
        <w:lastRenderedPageBreak/>
        <w:t xml:space="preserve">Simulasi Software,” </w:t>
      </w:r>
      <w:r w:rsidRPr="004230DA">
        <w:rPr>
          <w:i/>
          <w:iCs/>
          <w:sz w:val="20"/>
        </w:rPr>
        <w:t>Semesta Teknika</w:t>
      </w:r>
      <w:r w:rsidRPr="004230DA">
        <w:rPr>
          <w:sz w:val="20"/>
        </w:rPr>
        <w:t>, vol. 25, no. 1, pp. 24–32, 2022, doi: 10.18196/st.v25i1.13470.</w:t>
      </w:r>
    </w:p>
    <w:p w14:paraId="6901D701" w14:textId="77777777" w:rsidR="004230DA" w:rsidRPr="004230DA" w:rsidRDefault="004230DA" w:rsidP="00362262">
      <w:pPr>
        <w:pStyle w:val="Bibliography"/>
        <w:ind w:left="426" w:hanging="426"/>
        <w:jc w:val="both"/>
        <w:rPr>
          <w:sz w:val="20"/>
        </w:rPr>
      </w:pPr>
      <w:r w:rsidRPr="004230DA">
        <w:rPr>
          <w:sz w:val="20"/>
        </w:rPr>
        <w:t>[12]</w:t>
      </w:r>
      <w:r w:rsidRPr="004230DA">
        <w:rPr>
          <w:sz w:val="20"/>
        </w:rPr>
        <w:tab/>
        <w:t>P. H. Setiawan, A. S. Pamitran, D. Yuliaji, R. Irwansyah, and M. Juarsa, “Jurnal Polimesin,” vol. 22, no. 5, 2025.</w:t>
      </w:r>
    </w:p>
    <w:p w14:paraId="06A22579" w14:textId="77777777" w:rsidR="004230DA" w:rsidRPr="004230DA" w:rsidRDefault="004230DA" w:rsidP="00362262">
      <w:pPr>
        <w:pStyle w:val="Bibliography"/>
        <w:ind w:left="426" w:hanging="426"/>
        <w:jc w:val="both"/>
        <w:rPr>
          <w:sz w:val="20"/>
        </w:rPr>
      </w:pPr>
      <w:r w:rsidRPr="004230DA">
        <w:rPr>
          <w:sz w:val="20"/>
        </w:rPr>
        <w:t>[13]</w:t>
      </w:r>
      <w:r w:rsidRPr="004230DA">
        <w:rPr>
          <w:sz w:val="20"/>
        </w:rPr>
        <w:tab/>
        <w:t>P. K. Vijayan, “Introduction to instabilities in natural circulation systems”.</w:t>
      </w:r>
    </w:p>
    <w:p w14:paraId="158439D9" w14:textId="77777777" w:rsidR="004230DA" w:rsidRPr="004230DA" w:rsidRDefault="004230DA" w:rsidP="00362262">
      <w:pPr>
        <w:pStyle w:val="Bibliography"/>
        <w:ind w:left="426" w:hanging="426"/>
        <w:jc w:val="both"/>
        <w:rPr>
          <w:sz w:val="20"/>
        </w:rPr>
      </w:pPr>
      <w:r w:rsidRPr="004230DA">
        <w:rPr>
          <w:sz w:val="20"/>
        </w:rPr>
        <w:t>[14]</w:t>
      </w:r>
      <w:r w:rsidRPr="004230DA">
        <w:rPr>
          <w:sz w:val="20"/>
        </w:rPr>
        <w:tab/>
        <w:t xml:space="preserve">D. Yuliaji </w:t>
      </w:r>
      <w:r w:rsidRPr="004230DA">
        <w:rPr>
          <w:i/>
          <w:iCs/>
          <w:sz w:val="20"/>
        </w:rPr>
        <w:t>et al.</w:t>
      </w:r>
      <w:r w:rsidRPr="004230DA">
        <w:rPr>
          <w:sz w:val="20"/>
        </w:rPr>
        <w:t xml:space="preserve">, “Thermal-hydraulics performance and stability two-phase flow using Al2O3 nanofluids in an open natural circulation loop,” </w:t>
      </w:r>
      <w:r w:rsidRPr="004230DA">
        <w:rPr>
          <w:i/>
          <w:iCs/>
          <w:sz w:val="20"/>
        </w:rPr>
        <w:t>Annals of Nuclear Energy</w:t>
      </w:r>
      <w:r w:rsidRPr="004230DA">
        <w:rPr>
          <w:sz w:val="20"/>
        </w:rPr>
        <w:t>, vol. 218, no. February, 2025, doi: 10.1016/j.anucene.2025.111424.</w:t>
      </w:r>
    </w:p>
    <w:p w14:paraId="0CABF7BA" w14:textId="77777777" w:rsidR="004230DA" w:rsidRPr="004230DA" w:rsidRDefault="004230DA" w:rsidP="00362262">
      <w:pPr>
        <w:pStyle w:val="Bibliography"/>
        <w:ind w:left="426" w:hanging="426"/>
        <w:jc w:val="both"/>
        <w:rPr>
          <w:sz w:val="20"/>
        </w:rPr>
      </w:pPr>
      <w:r w:rsidRPr="004230DA">
        <w:rPr>
          <w:sz w:val="20"/>
        </w:rPr>
        <w:t>[15]</w:t>
      </w:r>
      <w:r w:rsidRPr="004230DA">
        <w:rPr>
          <w:sz w:val="20"/>
        </w:rPr>
        <w:tab/>
        <w:t>I. Roswandi and A. S. Pamitran, “Experimental investigation of the impact of non-uniform pipe diameters on natural circulation and dimensionless flow in in a rectangular loop,” vol. 22, no. 5, pp. 383–389, 2025.</w:t>
      </w:r>
    </w:p>
    <w:p w14:paraId="3C4B4F65" w14:textId="77777777" w:rsidR="004230DA" w:rsidRPr="004230DA" w:rsidRDefault="004230DA" w:rsidP="00362262">
      <w:pPr>
        <w:pStyle w:val="Bibliography"/>
        <w:ind w:left="426" w:hanging="426"/>
        <w:jc w:val="both"/>
        <w:rPr>
          <w:sz w:val="20"/>
        </w:rPr>
      </w:pPr>
      <w:r w:rsidRPr="004230DA">
        <w:rPr>
          <w:sz w:val="20"/>
        </w:rPr>
        <w:t>[16]</w:t>
      </w:r>
      <w:r w:rsidRPr="004230DA">
        <w:rPr>
          <w:sz w:val="20"/>
        </w:rPr>
        <w:tab/>
        <w:t xml:space="preserve">J. M. Johanes, P. P. Moniaga, E. P. Ariesta, D. R. B. Syaka, R. Sukarno, and U. MJuarsa, “Analisis Efek Perubahan Termal Terhadap Aliran Air Paksa Dan,” </w:t>
      </w:r>
      <w:r w:rsidRPr="004230DA">
        <w:rPr>
          <w:i/>
          <w:iCs/>
          <w:sz w:val="20"/>
        </w:rPr>
        <w:t>Jurnal Ilmiah Teknik Mesin</w:t>
      </w:r>
      <w:r w:rsidRPr="004230DA">
        <w:rPr>
          <w:sz w:val="20"/>
        </w:rPr>
        <w:t>, vol. 9, no. 2, pp. 93–101, 2023.</w:t>
      </w:r>
    </w:p>
    <w:p w14:paraId="3031B1B4" w14:textId="77777777" w:rsidR="004230DA" w:rsidRPr="004230DA" w:rsidRDefault="004230DA" w:rsidP="00362262">
      <w:pPr>
        <w:pStyle w:val="Bibliography"/>
        <w:ind w:left="426" w:hanging="426"/>
        <w:jc w:val="both"/>
        <w:rPr>
          <w:sz w:val="20"/>
        </w:rPr>
      </w:pPr>
      <w:r w:rsidRPr="004230DA">
        <w:rPr>
          <w:sz w:val="20"/>
        </w:rPr>
        <w:t>[17]</w:t>
      </w:r>
      <w:r w:rsidRPr="004230DA">
        <w:rPr>
          <w:sz w:val="20"/>
        </w:rPr>
        <w:tab/>
        <w:t xml:space="preserve">R. B. Bejjam and K. Kiran Kumar, “Numerical investigation to study the effect of loop inclination angle on thermal performance of nanofluid-based single-phase natural circulation loop,” </w:t>
      </w:r>
      <w:r w:rsidRPr="004230DA">
        <w:rPr>
          <w:i/>
          <w:iCs/>
          <w:sz w:val="20"/>
        </w:rPr>
        <w:t>International Journal of Ambient Energy</w:t>
      </w:r>
      <w:r w:rsidRPr="004230DA">
        <w:rPr>
          <w:sz w:val="20"/>
        </w:rPr>
        <w:t>, vol. 40, no. 8, pp. 885–893, Nov. 2019, doi: 10.1080/01430750.2018.1432502.</w:t>
      </w:r>
    </w:p>
    <w:p w14:paraId="7D7B2253" w14:textId="77777777" w:rsidR="004230DA" w:rsidRPr="004230DA" w:rsidRDefault="004230DA" w:rsidP="00362262">
      <w:pPr>
        <w:pStyle w:val="Bibliography"/>
        <w:ind w:left="426" w:hanging="426"/>
        <w:jc w:val="both"/>
        <w:rPr>
          <w:sz w:val="20"/>
        </w:rPr>
      </w:pPr>
      <w:r w:rsidRPr="004230DA">
        <w:rPr>
          <w:sz w:val="20"/>
        </w:rPr>
        <w:t>[18]</w:t>
      </w:r>
      <w:r w:rsidRPr="004230DA">
        <w:rPr>
          <w:sz w:val="20"/>
        </w:rPr>
        <w:tab/>
        <w:t xml:space="preserve">M. Misale, P. Garibaldi, J. C. Passos, and G. G. De Bitencourt, “Experiments in a single-phase natural circulation mini-loop,” </w:t>
      </w:r>
      <w:r w:rsidRPr="004230DA">
        <w:rPr>
          <w:i/>
          <w:iCs/>
          <w:sz w:val="20"/>
        </w:rPr>
        <w:t>Experimental Thermal and Fluid Science</w:t>
      </w:r>
      <w:r w:rsidRPr="004230DA">
        <w:rPr>
          <w:sz w:val="20"/>
        </w:rPr>
        <w:t>, vol. 31, no. 8, pp. 1111–1120, Aug. 2007, doi: 10.1016/j.expthermflusci.2006.11.004.</w:t>
      </w:r>
    </w:p>
    <w:p w14:paraId="77E0C57B" w14:textId="77777777" w:rsidR="004230DA" w:rsidRPr="004230DA" w:rsidRDefault="004230DA" w:rsidP="00362262">
      <w:pPr>
        <w:pStyle w:val="Bibliography"/>
        <w:ind w:left="426" w:hanging="426"/>
        <w:jc w:val="both"/>
        <w:rPr>
          <w:sz w:val="20"/>
        </w:rPr>
      </w:pPr>
      <w:r w:rsidRPr="004230DA">
        <w:rPr>
          <w:sz w:val="20"/>
        </w:rPr>
        <w:t>[19]</w:t>
      </w:r>
      <w:r w:rsidRPr="004230DA">
        <w:rPr>
          <w:sz w:val="20"/>
        </w:rPr>
        <w:tab/>
        <w:t xml:space="preserve">M. Juarsa, A. R. Antariksawan, M. H. Kusuma, D. Haryanto, and N. Putra, “Estimation of natural circulation flow based on temperature in the FASSIP-02 large-scale test loop facility,” </w:t>
      </w:r>
      <w:r w:rsidRPr="004230DA">
        <w:rPr>
          <w:i/>
          <w:iCs/>
          <w:sz w:val="20"/>
        </w:rPr>
        <w:t>IOP Conf. Ser.: Earth Environ. Sci.</w:t>
      </w:r>
      <w:r w:rsidRPr="004230DA">
        <w:rPr>
          <w:sz w:val="20"/>
        </w:rPr>
        <w:t>, vol. 105, p. 012091, Jan. 2018, doi: 10.1088/1755-1315/105/1/012091.</w:t>
      </w:r>
    </w:p>
    <w:p w14:paraId="411FE6C8" w14:textId="2BC27A3F" w:rsidR="00F015DF" w:rsidRDefault="00F015DF" w:rsidP="00362262">
      <w:pPr>
        <w:widowControl w:val="0"/>
        <w:autoSpaceDE w:val="0"/>
        <w:autoSpaceDN w:val="0"/>
        <w:adjustRightInd w:val="0"/>
        <w:spacing w:after="120"/>
        <w:ind w:left="426" w:hanging="426"/>
        <w:jc w:val="both"/>
        <w:rPr>
          <w:sz w:val="22"/>
          <w:szCs w:val="22"/>
          <w:highlight w:val="white"/>
          <w:lang w:val="id-ID"/>
        </w:rPr>
      </w:pPr>
      <w:r w:rsidRPr="00BC78F2">
        <w:rPr>
          <w:sz w:val="20"/>
          <w:szCs w:val="20"/>
          <w:highlight w:val="white"/>
          <w:lang w:val="id-ID"/>
        </w:rPr>
        <w:fldChar w:fldCharType="end"/>
      </w:r>
    </w:p>
    <w:p w14:paraId="001ACE5B" w14:textId="77777777" w:rsidR="00F015DF" w:rsidRDefault="00F015DF">
      <w:pPr>
        <w:jc w:val="center"/>
        <w:rPr>
          <w:b/>
          <w:smallCaps/>
          <w:sz w:val="26"/>
          <w:szCs w:val="26"/>
        </w:rPr>
      </w:pPr>
    </w:p>
    <w:sdt>
      <w:sdtPr>
        <w:rPr>
          <w:rFonts w:ascii="Times New Roman" w:hAnsi="Times New Roman" w:cs="Times New Roman"/>
          <w:b w:val="0"/>
          <w:bCs w:val="0"/>
          <w:kern w:val="0"/>
          <w:sz w:val="24"/>
          <w:szCs w:val="24"/>
        </w:rPr>
        <w:id w:val="-573587230"/>
        <w:bibliography/>
      </w:sdtPr>
      <w:sdtContent>
        <w:sdt>
          <w:sdtPr>
            <w:rPr>
              <w:rFonts w:ascii="Times New Roman" w:hAnsi="Times New Roman" w:cs="Times New Roman"/>
              <w:b w:val="0"/>
              <w:bCs w:val="0"/>
              <w:kern w:val="0"/>
              <w:sz w:val="24"/>
              <w:szCs w:val="24"/>
            </w:rPr>
            <w:id w:val="-1811320712"/>
            <w:docPartObj>
              <w:docPartGallery w:val="Bibliographies"/>
              <w:docPartUnique/>
            </w:docPartObj>
          </w:sdtPr>
          <w:sdtContent>
            <w:p w14:paraId="151E6ED7" w14:textId="44A4002A" w:rsidR="00F015DF" w:rsidRDefault="00F015DF" w:rsidP="00F015DF">
              <w:pPr>
                <w:pStyle w:val="Heading1"/>
              </w:pPr>
            </w:p>
            <w:p w14:paraId="4B8EECD2" w14:textId="23AEC929" w:rsidR="00F015DF" w:rsidRDefault="00000000"/>
          </w:sdtContent>
        </w:sdt>
      </w:sdtContent>
    </w:sdt>
    <w:p w14:paraId="6D816D79" w14:textId="77777777" w:rsidR="00F015DF" w:rsidRDefault="00F015DF">
      <w:pPr>
        <w:jc w:val="center"/>
        <w:rPr>
          <w:b/>
          <w:smallCaps/>
          <w:sz w:val="26"/>
          <w:szCs w:val="26"/>
        </w:rPr>
      </w:pPr>
    </w:p>
    <w:p w14:paraId="4188B22E" w14:textId="77777777" w:rsidR="00CD53CB" w:rsidRDefault="00CD53CB">
      <w:pPr>
        <w:jc w:val="center"/>
        <w:rPr>
          <w:b/>
          <w:smallCaps/>
          <w:sz w:val="22"/>
          <w:szCs w:val="22"/>
        </w:rPr>
      </w:pPr>
    </w:p>
    <w:p w14:paraId="6FD9721B" w14:textId="115E5D93" w:rsidR="00CD53CB" w:rsidRDefault="00CD53CB" w:rsidP="003F6983">
      <w:pPr>
        <w:widowControl w:val="0"/>
        <w:autoSpaceDE w:val="0"/>
        <w:autoSpaceDN w:val="0"/>
        <w:adjustRightInd w:val="0"/>
        <w:ind w:left="480" w:hanging="480"/>
        <w:rPr>
          <w:sz w:val="22"/>
          <w:szCs w:val="22"/>
          <w:highlight w:val="white"/>
          <w:lang w:val="id-ID"/>
        </w:rPr>
      </w:pPr>
    </w:p>
    <w:sectPr w:rsidR="00CD53CB" w:rsidSect="00A77BEF">
      <w:type w:val="continuous"/>
      <w:pgSz w:w="11906" w:h="16838"/>
      <w:pgMar w:top="1134" w:right="1134" w:bottom="1418" w:left="1170" w:header="709" w:footer="709" w:gutter="0"/>
      <w:cols w:num="2" w:space="720" w:equalWidth="0">
        <w:col w:w="4602" w:space="397"/>
        <w:col w:w="460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32FC" w14:textId="77777777" w:rsidR="00C911A3" w:rsidRDefault="00C911A3">
      <w:r>
        <w:separator/>
      </w:r>
    </w:p>
  </w:endnote>
  <w:endnote w:type="continuationSeparator" w:id="0">
    <w:p w14:paraId="654D86C1" w14:textId="77777777" w:rsidR="00C911A3" w:rsidRDefault="00C9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Bold">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E751" w14:textId="77777777" w:rsidR="00CD53CB" w:rsidRDefault="00CD53CB">
    <w:pPr>
      <w:pBdr>
        <w:top w:val="nil"/>
        <w:left w:val="nil"/>
        <w:bottom w:val="nil"/>
        <w:right w:val="nil"/>
        <w:between w:val="nil"/>
      </w:pBdr>
      <w:tabs>
        <w:tab w:val="center" w:pos="4680"/>
        <w:tab w:val="right" w:pos="9360"/>
      </w:tabs>
      <w:jc w:val="right"/>
      <w:rPr>
        <w:color w:val="000000"/>
      </w:rPr>
    </w:pPr>
  </w:p>
  <w:p w14:paraId="3823015E" w14:textId="77777777" w:rsidR="00CD53CB" w:rsidRDefault="00CD53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6167" w14:textId="77777777" w:rsidR="00C911A3" w:rsidRDefault="00C911A3">
      <w:r>
        <w:separator/>
      </w:r>
    </w:p>
  </w:footnote>
  <w:footnote w:type="continuationSeparator" w:id="0">
    <w:p w14:paraId="494048B1" w14:textId="77777777" w:rsidR="00C911A3" w:rsidRDefault="00C9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B754FF"/>
    <w:multiLevelType w:val="hybridMultilevel"/>
    <w:tmpl w:val="0A4686B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F181EC6"/>
    <w:multiLevelType w:val="hybridMultilevel"/>
    <w:tmpl w:val="23AC099E"/>
    <w:lvl w:ilvl="0" w:tplc="3809000F">
      <w:start w:val="1"/>
      <w:numFmt w:val="decimal"/>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3" w15:restartNumberingAfterBreak="0">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34070C"/>
    <w:multiLevelType w:val="multilevel"/>
    <w:tmpl w:val="0090D292"/>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 w15:restartNumberingAfterBreak="0">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267540881">
    <w:abstractNumId w:val="3"/>
  </w:num>
  <w:num w:numId="2" w16cid:durableId="347417054">
    <w:abstractNumId w:val="4"/>
  </w:num>
  <w:num w:numId="3" w16cid:durableId="1569462587">
    <w:abstractNumId w:val="8"/>
  </w:num>
  <w:num w:numId="4" w16cid:durableId="1534733591">
    <w:abstractNumId w:val="6"/>
  </w:num>
  <w:num w:numId="5" w16cid:durableId="1719433443">
    <w:abstractNumId w:val="7"/>
  </w:num>
  <w:num w:numId="6" w16cid:durableId="341054090">
    <w:abstractNumId w:val="5"/>
  </w:num>
  <w:num w:numId="7" w16cid:durableId="1577938475">
    <w:abstractNumId w:val="0"/>
  </w:num>
  <w:num w:numId="8" w16cid:durableId="885943744">
    <w:abstractNumId w:val="2"/>
  </w:num>
  <w:num w:numId="9" w16cid:durableId="141442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B"/>
    <w:rsid w:val="00056C0D"/>
    <w:rsid w:val="00097399"/>
    <w:rsid w:val="000B70CB"/>
    <w:rsid w:val="000C642F"/>
    <w:rsid w:val="000F354C"/>
    <w:rsid w:val="001232C2"/>
    <w:rsid w:val="00165836"/>
    <w:rsid w:val="0019021A"/>
    <w:rsid w:val="00195267"/>
    <w:rsid w:val="001B641E"/>
    <w:rsid w:val="001B6DC5"/>
    <w:rsid w:val="00203349"/>
    <w:rsid w:val="00244056"/>
    <w:rsid w:val="0028398A"/>
    <w:rsid w:val="002C0D51"/>
    <w:rsid w:val="002E143E"/>
    <w:rsid w:val="002E4F56"/>
    <w:rsid w:val="002E7CA6"/>
    <w:rsid w:val="00302D57"/>
    <w:rsid w:val="00362262"/>
    <w:rsid w:val="00374923"/>
    <w:rsid w:val="003F6983"/>
    <w:rsid w:val="004230DA"/>
    <w:rsid w:val="00441B73"/>
    <w:rsid w:val="004503C0"/>
    <w:rsid w:val="00475999"/>
    <w:rsid w:val="004771ED"/>
    <w:rsid w:val="004879D6"/>
    <w:rsid w:val="0049005F"/>
    <w:rsid w:val="004B38BA"/>
    <w:rsid w:val="004B6CC0"/>
    <w:rsid w:val="004F6D8E"/>
    <w:rsid w:val="00501B5C"/>
    <w:rsid w:val="00537B8C"/>
    <w:rsid w:val="00543139"/>
    <w:rsid w:val="00580D49"/>
    <w:rsid w:val="00594814"/>
    <w:rsid w:val="00596B00"/>
    <w:rsid w:val="005B2CF5"/>
    <w:rsid w:val="005B6BB6"/>
    <w:rsid w:val="00634E9D"/>
    <w:rsid w:val="0069520D"/>
    <w:rsid w:val="006D284C"/>
    <w:rsid w:val="006D57BC"/>
    <w:rsid w:val="00713A6F"/>
    <w:rsid w:val="00761AAC"/>
    <w:rsid w:val="007770FA"/>
    <w:rsid w:val="007A4479"/>
    <w:rsid w:val="007A7471"/>
    <w:rsid w:val="007B1DCD"/>
    <w:rsid w:val="007C5D38"/>
    <w:rsid w:val="007E579A"/>
    <w:rsid w:val="00825334"/>
    <w:rsid w:val="00967080"/>
    <w:rsid w:val="009735E7"/>
    <w:rsid w:val="00983B85"/>
    <w:rsid w:val="009D7D45"/>
    <w:rsid w:val="009E7FFC"/>
    <w:rsid w:val="00A06FFD"/>
    <w:rsid w:val="00A37159"/>
    <w:rsid w:val="00A37275"/>
    <w:rsid w:val="00A52D9C"/>
    <w:rsid w:val="00A716FE"/>
    <w:rsid w:val="00A77BEF"/>
    <w:rsid w:val="00A929F7"/>
    <w:rsid w:val="00AA19AC"/>
    <w:rsid w:val="00B07A2A"/>
    <w:rsid w:val="00B368C0"/>
    <w:rsid w:val="00B57348"/>
    <w:rsid w:val="00B60E25"/>
    <w:rsid w:val="00B66F34"/>
    <w:rsid w:val="00B95B43"/>
    <w:rsid w:val="00BB22FA"/>
    <w:rsid w:val="00BC78F2"/>
    <w:rsid w:val="00BF2D32"/>
    <w:rsid w:val="00C06904"/>
    <w:rsid w:val="00C82B0D"/>
    <w:rsid w:val="00C911A3"/>
    <w:rsid w:val="00CD48DD"/>
    <w:rsid w:val="00CD53CB"/>
    <w:rsid w:val="00CF6FBC"/>
    <w:rsid w:val="00D15D8D"/>
    <w:rsid w:val="00D30BC2"/>
    <w:rsid w:val="00D31388"/>
    <w:rsid w:val="00D32C91"/>
    <w:rsid w:val="00D97F0F"/>
    <w:rsid w:val="00DD31C6"/>
    <w:rsid w:val="00E2385D"/>
    <w:rsid w:val="00E51E9D"/>
    <w:rsid w:val="00E7395E"/>
    <w:rsid w:val="00F015DF"/>
    <w:rsid w:val="00F03794"/>
    <w:rsid w:val="00F07ED8"/>
    <w:rsid w:val="00F309CC"/>
    <w:rsid w:val="00F51AC1"/>
    <w:rsid w:val="00F56A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11ED4"/>
  <w15:docId w15:val="{3B54EA1E-ADA6-4161-992C-A3E2CA5D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uiPriority w:val="99"/>
    <w:rsid w:val="005C2D7F"/>
    <w:pPr>
      <w:tabs>
        <w:tab w:val="center" w:pos="4680"/>
        <w:tab w:val="right" w:pos="9360"/>
      </w:tabs>
    </w:pPr>
  </w:style>
  <w:style w:type="character" w:customStyle="1" w:styleId="HeaderChar">
    <w:name w:val="Header Char"/>
    <w:basedOn w:val="DefaultParagraphFont"/>
    <w:link w:val="Header"/>
    <w:uiPriority w:val="99"/>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rsid w:val="00594814"/>
    <w:pPr>
      <w:jc w:val="both"/>
    </w:pPr>
    <w:rPr>
      <w:szCs w:val="20"/>
      <w:lang w:val="en-US" w:eastAsia="en-US"/>
    </w:rPr>
  </w:style>
  <w:style w:type="character" w:customStyle="1" w:styleId="BodyTextChar">
    <w:name w:val="Body Text Char"/>
    <w:basedOn w:val="DefaultParagraphFont"/>
    <w:link w:val="BodyText"/>
    <w:rsid w:val="00594814"/>
    <w:rPr>
      <w:szCs w:val="20"/>
      <w:lang w:val="en-US" w:eastAsia="en-US"/>
    </w:rPr>
  </w:style>
  <w:style w:type="paragraph" w:styleId="BodyText2">
    <w:name w:val="Body Text 2"/>
    <w:basedOn w:val="Normal"/>
    <w:link w:val="BodyText2Char"/>
    <w:uiPriority w:val="99"/>
    <w:unhideWhenUsed/>
    <w:rsid w:val="00E2385D"/>
    <w:pPr>
      <w:spacing w:after="120" w:line="480" w:lineRule="auto"/>
    </w:pPr>
  </w:style>
  <w:style w:type="character" w:customStyle="1" w:styleId="BodyText2Char">
    <w:name w:val="Body Text 2 Char"/>
    <w:basedOn w:val="DefaultParagraphFont"/>
    <w:link w:val="BodyText2"/>
    <w:uiPriority w:val="99"/>
    <w:rsid w:val="00E2385D"/>
    <w:rPr>
      <w:lang w:eastAsia="zh-CN"/>
    </w:rPr>
  </w:style>
  <w:style w:type="character" w:customStyle="1" w:styleId="ListParagraphChar">
    <w:name w:val="List Paragraph Char"/>
    <w:basedOn w:val="DefaultParagraphFont"/>
    <w:link w:val="ListParagraph"/>
    <w:uiPriority w:val="1"/>
    <w:rsid w:val="00983B85"/>
  </w:style>
  <w:style w:type="paragraph" w:styleId="ListParagraph">
    <w:name w:val="List Paragraph"/>
    <w:basedOn w:val="Normal"/>
    <w:link w:val="ListParagraphChar"/>
    <w:uiPriority w:val="1"/>
    <w:qFormat/>
    <w:rsid w:val="00983B85"/>
    <w:pPr>
      <w:spacing w:after="160" w:line="360" w:lineRule="auto"/>
      <w:ind w:left="720"/>
      <w:contextualSpacing/>
      <w:jc w:val="both"/>
    </w:pPr>
    <w:rPr>
      <w:lang w:eastAsia="id-ID"/>
    </w:rPr>
  </w:style>
  <w:style w:type="table" w:customStyle="1" w:styleId="TableGrid1">
    <w:name w:val="Table Grid1"/>
    <w:basedOn w:val="TableNormal"/>
    <w:next w:val="TableGrid"/>
    <w:uiPriority w:val="59"/>
    <w:rsid w:val="004B6CC0"/>
    <w:rPr>
      <w:rFonts w:ascii="Calibri" w:eastAsia="Calibri" w:hAnsi="Calibr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15DF"/>
    <w:rPr>
      <w:rFonts w:ascii="Arial" w:hAnsi="Arial" w:cs="Arial"/>
      <w:b/>
      <w:bCs/>
      <w:kern w:val="32"/>
      <w:sz w:val="32"/>
      <w:szCs w:val="32"/>
      <w:lang w:eastAsia="zh-CN"/>
    </w:rPr>
  </w:style>
  <w:style w:type="paragraph" w:customStyle="1" w:styleId="JRM-Text">
    <w:name w:val="JRM-Text"/>
    <w:basedOn w:val="Normal"/>
    <w:link w:val="JRM-TextChar"/>
    <w:qFormat/>
    <w:rsid w:val="00A37275"/>
    <w:pPr>
      <w:spacing w:after="60" w:line="259" w:lineRule="auto"/>
      <w:ind w:left="2880"/>
      <w:jc w:val="both"/>
    </w:pPr>
    <w:rPr>
      <w:rFonts w:eastAsiaTheme="minorHAnsi" w:cstheme="minorBidi"/>
      <w:sz w:val="20"/>
      <w:szCs w:val="22"/>
      <w:lang w:val="en-US" w:eastAsia="en-US"/>
    </w:rPr>
  </w:style>
  <w:style w:type="character" w:customStyle="1" w:styleId="JRM-TextChar">
    <w:name w:val="JRM-Text Char"/>
    <w:basedOn w:val="DefaultParagraphFont"/>
    <w:link w:val="JRM-Text"/>
    <w:rsid w:val="00A37275"/>
    <w:rPr>
      <w:rFonts w:eastAsiaTheme="minorHAnsi" w:cstheme="minorBidi"/>
      <w:sz w:val="20"/>
      <w:szCs w:val="22"/>
      <w:lang w:val="en-US" w:eastAsia="en-US"/>
    </w:rPr>
  </w:style>
  <w:style w:type="paragraph" w:styleId="Bibliography">
    <w:name w:val="Bibliography"/>
    <w:basedOn w:val="Normal"/>
    <w:next w:val="Normal"/>
    <w:uiPriority w:val="37"/>
    <w:unhideWhenUsed/>
    <w:rsid w:val="00244056"/>
  </w:style>
  <w:style w:type="character" w:customStyle="1" w:styleId="fontstyle01">
    <w:name w:val="fontstyle01"/>
    <w:basedOn w:val="DefaultParagraphFont"/>
    <w:rsid w:val="00056C0D"/>
    <w:rPr>
      <w:rFonts w:ascii="Cambria-Bold" w:hAnsi="Cambri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Props1.xml><?xml version="1.0" encoding="utf-8"?>
<ds:datastoreItem xmlns:ds="http://schemas.openxmlformats.org/officeDocument/2006/customXml" ds:itemID="{67BE910F-196C-4928-9DF0-356B2B234F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3979</Words>
  <Characters>24802</Characters>
  <Application>Microsoft Office Word</Application>
  <DocSecurity>0</DocSecurity>
  <Lines>768</Lines>
  <Paragraphs>225</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NEW USER</cp:lastModifiedBy>
  <cp:revision>4</cp:revision>
  <cp:lastPrinted>2025-08-01T14:50:00Z</cp:lastPrinted>
  <dcterms:created xsi:type="dcterms:W3CDTF">2025-08-03T14:40:00Z</dcterms:created>
  <dcterms:modified xsi:type="dcterms:W3CDTF">2025-08-10T03:16:00Z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4649521a-3a21-35f2-929c-7ad53ea1aace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83a8cfc8-a97c-4ba2-a634-870cd08afb3e</vt:lpwstr>
  </property>
  <property fmtid="{D5CDD505-2E9C-101B-9397-08002B2CF9AE}" pid="26" name="ZOTERO_PREF_1">
    <vt:lpwstr>&lt;data data-version="3" zotero-version="6.0.36"&gt;&lt;session id="HUcCYw04"/&gt;&lt;style id="http://www.zotero.org/styles/ieee" locale="en-US" hasBibliography="1" bibliographyStyleHasBeenSet="1"/&gt;&lt;prefs&gt;&lt;pref name="fieldType" value="Field"/&gt;&lt;/prefs&gt;&lt;/data&gt;</vt:lpwstr>
  </property>
</Properties>
</file>